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18" w:rsidRPr="00B03D18" w:rsidRDefault="00B03D18" w:rsidP="00B03D18">
      <w:pPr>
        <w:pStyle w:val="a8"/>
        <w:rPr>
          <w:rFonts w:ascii="Times New Roman" w:hAnsi="Times New Roman" w:cs="Times New Roman"/>
          <w:sz w:val="28"/>
          <w:szCs w:val="28"/>
        </w:rPr>
      </w:pPr>
      <w:r>
        <w:rPr>
          <w:rFonts w:ascii="Times New Roman" w:hAnsi="Times New Roman" w:cs="Times New Roman"/>
          <w:sz w:val="28"/>
          <w:szCs w:val="28"/>
        </w:rPr>
        <w:t xml:space="preserve">                      </w:t>
      </w:r>
      <w:r w:rsidRPr="00B03D18">
        <w:rPr>
          <w:rFonts w:ascii="Times New Roman" w:hAnsi="Times New Roman" w:cs="Times New Roman"/>
          <w:sz w:val="28"/>
          <w:szCs w:val="28"/>
        </w:rPr>
        <w:t>СОВЕТ СЕЛЬСКОГО ПОСЕЛЕНИЯ «УКУРЕЙСКОЕ»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ab/>
      </w:r>
    </w:p>
    <w:p w:rsidR="00B03D18" w:rsidRPr="00B03D18" w:rsidRDefault="00B03D18" w:rsidP="00B03D18">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Pr="00B03D18">
        <w:rPr>
          <w:rFonts w:ascii="Times New Roman" w:hAnsi="Times New Roman" w:cs="Times New Roman"/>
          <w:b/>
          <w:sz w:val="28"/>
          <w:szCs w:val="28"/>
        </w:rPr>
        <w:t>РЕШЕНИЕ</w:t>
      </w: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i/>
          <w:sz w:val="28"/>
          <w:szCs w:val="28"/>
        </w:rPr>
      </w:pPr>
      <w:r w:rsidRPr="00B03D18">
        <w:rPr>
          <w:rFonts w:ascii="Times New Roman" w:hAnsi="Times New Roman" w:cs="Times New Roman"/>
          <w:sz w:val="28"/>
          <w:szCs w:val="28"/>
        </w:rPr>
        <w:t>30 Декабря 2020 года                                                              №128</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b/>
          <w:sz w:val="28"/>
          <w:szCs w:val="28"/>
        </w:rPr>
        <w:t xml:space="preserve">О ПОРЯДКЕ РАЗРАБОТКИ И КОРРЕКТИРОВКИ КОМПЛЕКСНОГО ПЛАНА МЕРОПРИЯТИЙ СОЦИАЛЬНО-ЭКОНОМИЧЕСКОГО РАЗВИТИЯ </w:t>
      </w:r>
      <w:r w:rsidRPr="00B03D18">
        <w:rPr>
          <w:rFonts w:ascii="Times New Roman" w:hAnsi="Times New Roman" w:cs="Times New Roman"/>
          <w:sz w:val="28"/>
          <w:szCs w:val="28"/>
        </w:rPr>
        <w:t xml:space="preserve"> </w:t>
      </w: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СЕЛЬСКОГО ПОСЕЛЕНИЯ «УКУРЕЙСКОЕ» НА ПЕРИОД ДО 2025 ГОДА, ОСУЩЕСТВЛЕНИЯ МОНИТОРИНГА И КОНТРОЛЯ ЕГО РЕАЛИЗАЦИИ</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sz w:val="28"/>
          <w:szCs w:val="28"/>
        </w:rPr>
        <w:t>В соответствии с пунктом 1 части 2 статьи 47 Федерального закона от 28 июня 2014 года № 172-ФЗ «О стратегическом планировании в Российской Федерации», а также статьей 10 пункта 6 Устава сельского поселения «Укурейское», Совет сельского поселения «Укурейское»</w:t>
      </w:r>
      <w:r w:rsidRPr="00B03D18">
        <w:rPr>
          <w:rFonts w:ascii="Times New Roman" w:hAnsi="Times New Roman" w:cs="Times New Roman"/>
          <w:i/>
          <w:sz w:val="28"/>
          <w:szCs w:val="28"/>
        </w:rPr>
        <w:t xml:space="preserve"> </w:t>
      </w:r>
      <w:r w:rsidRPr="00B03D18">
        <w:rPr>
          <w:rFonts w:ascii="Times New Roman" w:hAnsi="Times New Roman" w:cs="Times New Roman"/>
          <w:b/>
          <w:sz w:val="28"/>
          <w:szCs w:val="28"/>
        </w:rPr>
        <w:t>решил:</w:t>
      </w:r>
    </w:p>
    <w:p w:rsidR="00B03D18" w:rsidRPr="00B03D18" w:rsidRDefault="00B03D18" w:rsidP="00B03D18">
      <w:pPr>
        <w:pStyle w:val="a8"/>
        <w:rPr>
          <w:rFonts w:ascii="Times New Roman" w:hAnsi="Times New Roman" w:cs="Times New Roman"/>
          <w:b/>
          <w:sz w:val="28"/>
          <w:szCs w:val="28"/>
          <w:highlight w:val="yellow"/>
        </w:rPr>
      </w:pP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1. Утвердить </w:t>
      </w:r>
      <w:hyperlink w:anchor="Par31" w:history="1">
        <w:r w:rsidRPr="00B03D18">
          <w:rPr>
            <w:rFonts w:ascii="Times New Roman" w:hAnsi="Times New Roman" w:cs="Times New Roman"/>
            <w:sz w:val="28"/>
            <w:szCs w:val="28"/>
          </w:rPr>
          <w:t>Порядок</w:t>
        </w:r>
      </w:hyperlink>
      <w:r w:rsidRPr="00B03D18">
        <w:rPr>
          <w:rFonts w:ascii="Times New Roman" w:hAnsi="Times New Roman" w:cs="Times New Roman"/>
          <w:sz w:val="28"/>
          <w:szCs w:val="28"/>
        </w:rPr>
        <w:t xml:space="preserve"> разработки и корректировки Комплексного плана мероприятий социально-экономического развития сельского поселения «Укурейское» на период до 2025 года, осуществления мониторинга и контроля его реализации согласно приложению № 1. </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2. </w:t>
      </w:r>
      <w:proofErr w:type="gramStart"/>
      <w:r w:rsidRPr="00B03D18">
        <w:rPr>
          <w:rFonts w:ascii="Times New Roman" w:hAnsi="Times New Roman" w:cs="Times New Roman"/>
          <w:sz w:val="28"/>
          <w:szCs w:val="28"/>
        </w:rPr>
        <w:t>Контроль за</w:t>
      </w:r>
      <w:proofErr w:type="gramEnd"/>
      <w:r w:rsidRPr="00B03D18">
        <w:rPr>
          <w:rFonts w:ascii="Times New Roman" w:hAnsi="Times New Roman" w:cs="Times New Roman"/>
          <w:sz w:val="28"/>
          <w:szCs w:val="28"/>
        </w:rPr>
        <w:t xml:space="preserve"> исполнением настоящего решения возложить на главу администрации сельского поселения «Укурейское».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3. Настоящее решение вступает в силу с 01.01.2021 года</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bCs/>
          <w:sz w:val="28"/>
          <w:szCs w:val="28"/>
        </w:rPr>
      </w:pPr>
      <w:r w:rsidRPr="00B03D18">
        <w:rPr>
          <w:rFonts w:ascii="Times New Roman" w:hAnsi="Times New Roman" w:cs="Times New Roman"/>
          <w:sz w:val="28"/>
          <w:szCs w:val="28"/>
        </w:rPr>
        <w:t>Глава сельского поселения «Укурейское»                  Макаров А.Н.</w:t>
      </w:r>
      <w:r w:rsidRPr="00B03D18">
        <w:rPr>
          <w:rFonts w:ascii="Times New Roman" w:hAnsi="Times New Roman" w:cs="Times New Roman"/>
          <w:b/>
          <w:sz w:val="28"/>
          <w:szCs w:val="28"/>
          <w:highlight w:val="yellow"/>
        </w:rPr>
        <w:br w:type="page"/>
      </w:r>
      <w:r w:rsidRPr="00B03D18">
        <w:rPr>
          <w:rFonts w:ascii="Times New Roman" w:hAnsi="Times New Roman" w:cs="Times New Roman"/>
          <w:bCs/>
          <w:sz w:val="28"/>
          <w:szCs w:val="28"/>
        </w:rPr>
        <w:lastRenderedPageBreak/>
        <w:t>ПРИЛОЖЕНИЕ № 1</w:t>
      </w:r>
    </w:p>
    <w:p w:rsidR="00B03D18" w:rsidRPr="00B03D18" w:rsidRDefault="00B03D18" w:rsidP="00B03D18">
      <w:pPr>
        <w:pStyle w:val="a8"/>
        <w:rPr>
          <w:rFonts w:ascii="Times New Roman" w:hAnsi="Times New Roman" w:cs="Times New Roman"/>
          <w:bCs/>
          <w:sz w:val="28"/>
          <w:szCs w:val="28"/>
        </w:rPr>
      </w:pP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к решению Совета </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сельского поселения «Укурейское»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от 30  декабря 2020 года №128</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ПОРЯДОК</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b/>
          <w:sz w:val="28"/>
          <w:szCs w:val="28"/>
        </w:rPr>
        <w:t xml:space="preserve">РАЗРАБОТКИ И КОРРЕКТИРОВКИ КОМПЛЕКСНОГО ПЛАНА МЕРОПРИЯТИЙ СОЦИАЛЬНО-ЭКОНОМИЧЕСКОГО РАЗВИТИЯ </w:t>
      </w:r>
      <w:r w:rsidRPr="00B03D18">
        <w:rPr>
          <w:rFonts w:ascii="Times New Roman" w:hAnsi="Times New Roman" w:cs="Times New Roman"/>
          <w:sz w:val="28"/>
          <w:szCs w:val="28"/>
        </w:rPr>
        <w:t xml:space="preserve"> </w:t>
      </w: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СЕЛЬСКОГО ПОСЕЛЕНИЯ «УКУРЕЙСКОЕ» НА ПЕРИОД ДО 2025 ГОДА, ОСУЩЕСТВЛЕНИЯ МОНИТОРИНГА И КОНТРОЛЯ ЕГО РЕАЛИЗАЦИИ</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1. Общие положения</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 Настоящий Порядок определяет основные положения разработки и корректировки Комплексного плана мероприятий социально-экономического развития сельского поселения «Укурейское» (далее муниципальное образование)  на период до 2025 года, осуществления мониторинга и контроля его реализации (далее – План)</w:t>
      </w:r>
      <w:r w:rsidRPr="00B03D18">
        <w:rPr>
          <w:rFonts w:ascii="Times New Roman" w:hAnsi="Times New Roman" w:cs="Times New Roman"/>
          <w:i/>
          <w:sz w:val="28"/>
          <w:szCs w:val="28"/>
        </w:rPr>
        <w:t>.</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1.2. План является документом стратегического планирования, определяющих этапы реализации мероприятий социально-экономического развития муниципального образования</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на период до 2025года (далее – План), а также цели, задачи и показатели реализации каждого этапа.</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1.3. План мероприятий разрабатывается на период реализации Комплексного плана на основе ее положений.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1.4. Порядок разработки Плана мероприятий включает следующие этапы:</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1.4.1. принятие постановления о начале разработки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1.4.2. разработка и обсуждение проекта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1.4.3. согласование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1.4.4. утверждение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1.5. План мероприятий содержит:</w:t>
      </w:r>
    </w:p>
    <w:p w:rsidR="00B03D18" w:rsidRPr="00B03D18" w:rsidRDefault="00B03D18" w:rsidP="00B03D18">
      <w:pPr>
        <w:pStyle w:val="a8"/>
        <w:rPr>
          <w:rFonts w:ascii="Times New Roman" w:hAnsi="Times New Roman" w:cs="Times New Roman"/>
          <w:sz w:val="28"/>
          <w:szCs w:val="28"/>
        </w:rPr>
      </w:pPr>
      <w:proofErr w:type="gramStart"/>
      <w:r w:rsidRPr="00B03D18">
        <w:rPr>
          <w:rFonts w:ascii="Times New Roman" w:hAnsi="Times New Roman" w:cs="Times New Roman"/>
          <w:sz w:val="28"/>
          <w:szCs w:val="28"/>
        </w:rPr>
        <w:t>1.5.1. этапы реализации Комплексного плана, выделенные с учетом установленной периодичности бюджетного планирования: три года (для первого этапа реализации Комплексного плана и текущего периода бюджетного планирования) и три-шесть лет (для последующих этапов и периодов);</w:t>
      </w:r>
      <w:proofErr w:type="gramEnd"/>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цели и задачи социально-экономического развития муниципального образования, приоритетные для каждого этапа реализации Комплексного плана;</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lastRenderedPageBreak/>
        <w:t>1.5.3. показатели реализации Комплексного плана и их значения, направленные на достижение целей и решение задач, установленные для каждого этапа реализации Комплексного плана;</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1.5.4. комплексы мероприятий и перечень муниципальных программ муниципального образования, обеспечивающие достижение на каждом этапе реализации Комплексного плана долгосрочных целей социально-экономического развития муниципального  </w:t>
      </w:r>
      <w:proofErr w:type="spellStart"/>
      <w:r w:rsidRPr="00B03D18">
        <w:rPr>
          <w:rFonts w:ascii="Times New Roman" w:hAnsi="Times New Roman" w:cs="Times New Roman"/>
          <w:sz w:val="28"/>
          <w:szCs w:val="28"/>
        </w:rPr>
        <w:t>образавания</w:t>
      </w:r>
      <w:proofErr w:type="spellEnd"/>
      <w:r w:rsidRPr="00B03D18">
        <w:rPr>
          <w:rFonts w:ascii="Times New Roman" w:hAnsi="Times New Roman" w:cs="Times New Roman"/>
          <w:sz w:val="28"/>
          <w:szCs w:val="28"/>
        </w:rPr>
        <w:t xml:space="preserve"> Комплексного плана.</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1.6. В разработке Плана мероприятий принимают участие органы местного самоуправления муниципального образования</w:t>
      </w:r>
      <w:r w:rsidRPr="00B03D18">
        <w:rPr>
          <w:rFonts w:ascii="Times New Roman" w:hAnsi="Times New Roman" w:cs="Times New Roman"/>
          <w:i/>
          <w:sz w:val="28"/>
          <w:szCs w:val="28"/>
        </w:rPr>
        <w:t>,</w:t>
      </w:r>
      <w:r w:rsidRPr="00B03D18">
        <w:rPr>
          <w:rFonts w:ascii="Times New Roman" w:hAnsi="Times New Roman" w:cs="Times New Roman"/>
          <w:sz w:val="28"/>
          <w:szCs w:val="28"/>
        </w:rPr>
        <w:t xml:space="preserve"> структурные подразделения Администрации</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 xml:space="preserve">сельского поселения </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(далее – Администрация) и заинтересованные участники стратегического планирования в части их компетенции.</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1.7. Для разработки Плана мероприятий могут привлекаться представители бизне</w:t>
      </w:r>
      <w:proofErr w:type="gramStart"/>
      <w:r w:rsidRPr="00B03D18">
        <w:rPr>
          <w:rFonts w:ascii="Times New Roman" w:hAnsi="Times New Roman" w:cs="Times New Roman"/>
          <w:sz w:val="28"/>
          <w:szCs w:val="28"/>
        </w:rPr>
        <w:t>с-</w:t>
      </w:r>
      <w:proofErr w:type="gramEnd"/>
      <w:r w:rsidRPr="00B03D18">
        <w:rPr>
          <w:rFonts w:ascii="Times New Roman" w:hAnsi="Times New Roman" w:cs="Times New Roman"/>
          <w:sz w:val="28"/>
          <w:szCs w:val="28"/>
        </w:rPr>
        <w:t xml:space="preserve"> сообщества, научно-исследовательские, социальные, профсоюзные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1.8. Ответственным за разработку Плана мероприятий органом местного самоуправления является Администрация.</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1.9. Глава администрации сельского поселения (далее – Администрация) </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при разработке, корректировке, осуществлении мониторинга и контроля реализации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1.9.1. принимает постановление о начале разработки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1.9.2. утверждает План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1.9.3. принимает постановление о корректировке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1.10. Администрация при разработке, корректировке, осуществлении мониторинга и контроля реализации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1.10.1 организует разработку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1.10.2. координирует работу и обеспечивает информационное взаимодействие органов местного самоуправления, других заинтересованных участников стратегического планирования при разработке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1.10.3. осуществляет методическое руководство при разработке Плана мероприятий органами местного самоуправления;</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1.10.4. обеспечивает процессы согласования и общественного обсуждения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1.10.5. вносит необходимые корректировки в План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1.10.6. осуществляет мониторинг реализации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1.11. Совет</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сельского поселения «Укурейское»</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 xml:space="preserve"> рассматривает ежегодный отчет о ходе реализации Плана мероприятий.</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 Разработка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2.1. Постановление о разработке Плана мероприятий принимает Глава администрации сельского поселения «Укурейское»</w:t>
      </w:r>
    </w:p>
    <w:p w:rsidR="00B03D18" w:rsidRPr="00B03D18" w:rsidRDefault="00B03D18" w:rsidP="00B03D18">
      <w:pPr>
        <w:pStyle w:val="a8"/>
        <w:rPr>
          <w:rFonts w:ascii="Times New Roman" w:hAnsi="Times New Roman" w:cs="Times New Roman"/>
          <w:i/>
          <w:sz w:val="28"/>
          <w:szCs w:val="28"/>
        </w:rPr>
      </w:pPr>
      <w:r w:rsidRPr="00B03D18">
        <w:rPr>
          <w:rFonts w:ascii="Times New Roman" w:hAnsi="Times New Roman" w:cs="Times New Roman"/>
          <w:sz w:val="28"/>
          <w:szCs w:val="28"/>
        </w:rPr>
        <w:lastRenderedPageBreak/>
        <w:t>2.2. Координация и методическое обеспечение процесса разработки, корректировки и мониторинга Плана мероприятий осуществляются уполномоченным специалист администрации сельского поселения «Укурейское».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2.3. Уполномоченный специалист организует работу, направляет запросы о предоставлении информации, необходимой для подготовки проекта Плана мероприятий в органы местного самоуправления муниципального образования, другим заинтересованным участникам стратегического планирования по подготовке проекта  Плана мероприятий в соответствии с их компетенцией.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2.4. Органы местного самоуправления муниципального образования  и заинтересованные участники стратегического планирования в течение 30 дней со дня направления запроса, указанного в пункте 2.3 настоящего Порядка, представляют уполномоченному специалисту муниципального образования</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необходимую информацию для подготовки проекта Плана мероприятий по утвержденной Администрацией форме.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2.5. На основе информации, предоставляемой органами местного самоуправления и заинтересованными участниками стратегического планирования, Уполномоченный специалист муниципального образования подготавливает проект Плана мероприятий по форме согласно приложению № 2. </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2.6. При необходимости создается рабочая группа по разработке проекта Плана мероприятий (далее – рабочая группа), состав которой утверждается распоряжением Администрации.</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2.7. В состав рабочей группы включаются специалисты Администрации, представители </w:t>
      </w:r>
      <w:proofErr w:type="spellStart"/>
      <w:proofErr w:type="gramStart"/>
      <w:r w:rsidRPr="00B03D18">
        <w:rPr>
          <w:rFonts w:ascii="Times New Roman" w:hAnsi="Times New Roman" w:cs="Times New Roman"/>
          <w:sz w:val="28"/>
          <w:szCs w:val="28"/>
        </w:rPr>
        <w:t>бизнес-сообщества</w:t>
      </w:r>
      <w:proofErr w:type="spellEnd"/>
      <w:proofErr w:type="gramEnd"/>
      <w:r w:rsidRPr="00B03D18">
        <w:rPr>
          <w:rFonts w:ascii="Times New Roman" w:hAnsi="Times New Roman" w:cs="Times New Roman"/>
          <w:sz w:val="28"/>
          <w:szCs w:val="28"/>
        </w:rPr>
        <w:t>, научных, общественных, профсоюзных и иных организаций.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2.8. Обеспечение деятельности рабочей группы осуществляет Администрация.</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2.9. В период разработки Плана мероприятий с целью обеспечения открытости и доступности информации об основных его положениях проект Плана мероприятий размещается на официальном сайте Администрации в информационно-телекоммуникационной сети «Интернет» (далее – официальный сайт) не позднее, чем за 1 месяц до срока его утверждения. </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2.9.1. При размещении проекта Плана мероприятий в сети «Интернет» указывается следующая информация:</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 срок начала и завершения </w:t>
      </w:r>
      <w:proofErr w:type="gramStart"/>
      <w:r w:rsidRPr="00B03D18">
        <w:rPr>
          <w:rFonts w:ascii="Times New Roman" w:hAnsi="Times New Roman" w:cs="Times New Roman"/>
          <w:sz w:val="28"/>
          <w:szCs w:val="28"/>
        </w:rPr>
        <w:t>процедуры проведения общедоступного обсуждения проекта Плана</w:t>
      </w:r>
      <w:proofErr w:type="gramEnd"/>
      <w:r w:rsidRPr="00B03D18">
        <w:rPr>
          <w:rFonts w:ascii="Times New Roman" w:hAnsi="Times New Roman" w:cs="Times New Roman"/>
          <w:sz w:val="28"/>
          <w:szCs w:val="28"/>
        </w:rPr>
        <w:t xml:space="preserve"> мероприятий, составляющий не менее десяти календарных дней;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юридический адрес и электронный адрес Администрации, контактные данные сотрудника Администрации, ответственного за свод предложений и замечаний;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порядок направления предложений и замечаний к проекту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lastRenderedPageBreak/>
        <w:t>- требования к предложениям и замечаниям граждан.</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2.9.2. Администрация  размещает на официальном сайте проект Плана мероприятий, а также информацию, указанную в </w:t>
      </w:r>
      <w:hyperlink w:anchor="Par44" w:history="1">
        <w:r w:rsidRPr="00B03D18">
          <w:rPr>
            <w:rFonts w:ascii="Times New Roman" w:hAnsi="Times New Roman" w:cs="Times New Roman"/>
            <w:sz w:val="28"/>
            <w:szCs w:val="28"/>
          </w:rPr>
          <w:t>пункте 2</w:t>
        </w:r>
      </w:hyperlink>
      <w:r w:rsidRPr="00B03D18">
        <w:rPr>
          <w:rFonts w:ascii="Times New Roman" w:hAnsi="Times New Roman" w:cs="Times New Roman"/>
          <w:sz w:val="28"/>
          <w:szCs w:val="28"/>
        </w:rPr>
        <w:t>.9.1, не позднее, чем за 3 календарных дня до начала проведения общественного обсуждения.</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2.9.3. Предложения и замечания к проекту Плана мероприятий носят рекомендательный характер.</w:t>
      </w:r>
    </w:p>
    <w:p w:rsidR="00B03D18" w:rsidRPr="00B03D18" w:rsidRDefault="00B03D18" w:rsidP="00B03D18">
      <w:pPr>
        <w:pStyle w:val="a8"/>
        <w:rPr>
          <w:rFonts w:ascii="Times New Roman" w:hAnsi="Times New Roman" w:cs="Times New Roman"/>
          <w:i/>
          <w:sz w:val="28"/>
          <w:szCs w:val="28"/>
        </w:rPr>
      </w:pPr>
      <w:r w:rsidRPr="00B03D18">
        <w:rPr>
          <w:rFonts w:ascii="Times New Roman" w:hAnsi="Times New Roman" w:cs="Times New Roman"/>
          <w:sz w:val="28"/>
          <w:szCs w:val="28"/>
        </w:rPr>
        <w:t>2.10. На основе предложений и замечаний, поступивших в ходе общественного обсуждения,  в течение 14 календарных дней, уполномоченный специалист администрации</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 xml:space="preserve"> дорабатывает проект Плана мероприятий и направляет его на согласование в органы местного самоуправления муниципального образования и заинтересованным участникам стратегического планирования</w:t>
      </w:r>
      <w:r w:rsidRPr="00B03D18">
        <w:rPr>
          <w:rFonts w:ascii="Times New Roman" w:hAnsi="Times New Roman" w:cs="Times New Roman"/>
          <w:i/>
          <w:sz w:val="28"/>
          <w:szCs w:val="28"/>
        </w:rPr>
        <w:t>.</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2.11. Согласованный и доработанный проект Плана мероприятий направляется на утверждение Главе администрации сельского поселения «Укурейское».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2.11.1. В случае если глава администрации муниципального образования</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отклоняет представленный проект Плана мероприятий, проект направляется на доработку уполномоченному специалисту, ответственному за разработку Плана мероприятий.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2.12. </w:t>
      </w:r>
      <w:proofErr w:type="gramStart"/>
      <w:r w:rsidRPr="00B03D18">
        <w:rPr>
          <w:rFonts w:ascii="Times New Roman" w:hAnsi="Times New Roman" w:cs="Times New Roman"/>
          <w:sz w:val="28"/>
          <w:szCs w:val="28"/>
        </w:rPr>
        <w:t>Администрация, в течение 10 дней со дня утверждения Плана мероприятий,  в соответствии с постановлением Правительства РФ от 25.06.2015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и статьей 12 Федерального закона от 28 июня 2014 года № 172-ФЗ «О стратегическом планировании в Российской Федерации» обеспечивает государственную регистрацию Плана мероприятий в федеральном государственном</w:t>
      </w:r>
      <w:proofErr w:type="gramEnd"/>
      <w:r w:rsidRPr="00B03D18">
        <w:rPr>
          <w:rFonts w:ascii="Times New Roman" w:hAnsi="Times New Roman" w:cs="Times New Roman"/>
          <w:sz w:val="28"/>
          <w:szCs w:val="28"/>
        </w:rPr>
        <w:t xml:space="preserve"> </w:t>
      </w:r>
      <w:proofErr w:type="gramStart"/>
      <w:r w:rsidRPr="00B03D18">
        <w:rPr>
          <w:rFonts w:ascii="Times New Roman" w:hAnsi="Times New Roman" w:cs="Times New Roman"/>
          <w:sz w:val="28"/>
          <w:szCs w:val="28"/>
        </w:rPr>
        <w:t>реестре</w:t>
      </w:r>
      <w:proofErr w:type="gramEnd"/>
      <w:r w:rsidRPr="00B03D18">
        <w:rPr>
          <w:rFonts w:ascii="Times New Roman" w:hAnsi="Times New Roman" w:cs="Times New Roman"/>
          <w:sz w:val="28"/>
          <w:szCs w:val="28"/>
        </w:rPr>
        <w:t xml:space="preserve"> документов стратегического планирования.</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2.13. Администрация, в течение 10 дней со дня утверждения Плана мероприятий, проводит работу по размещению Плана мероприятий в сети «Интернет» на официальном сайте Администрации, а также по опубликованию в газете «Наше время».</w:t>
      </w:r>
    </w:p>
    <w:p w:rsidR="00B03D18" w:rsidRPr="00B03D18" w:rsidRDefault="00B03D18" w:rsidP="00B03D18">
      <w:pPr>
        <w:pStyle w:val="a8"/>
        <w:rPr>
          <w:rFonts w:ascii="Times New Roman" w:hAnsi="Times New Roman" w:cs="Times New Roman"/>
          <w:b/>
          <w:sz w:val="28"/>
          <w:szCs w:val="28"/>
          <w:highlight w:val="yellow"/>
        </w:rPr>
      </w:pPr>
    </w:p>
    <w:p w:rsidR="00B03D18" w:rsidRPr="00B03D18" w:rsidRDefault="00B03D18" w:rsidP="00B03D18">
      <w:pPr>
        <w:pStyle w:val="a8"/>
        <w:rPr>
          <w:rFonts w:ascii="Times New Roman" w:hAnsi="Times New Roman" w:cs="Times New Roman"/>
          <w:b/>
          <w:sz w:val="28"/>
          <w:szCs w:val="28"/>
          <w:highlight w:val="yellow"/>
        </w:rPr>
      </w:pPr>
      <w:r w:rsidRPr="00B03D18">
        <w:rPr>
          <w:rFonts w:ascii="Times New Roman" w:hAnsi="Times New Roman" w:cs="Times New Roman"/>
          <w:b/>
          <w:sz w:val="28"/>
          <w:szCs w:val="28"/>
        </w:rPr>
        <w:t>3. Корректировка реализации Плана мероприятий</w:t>
      </w:r>
    </w:p>
    <w:p w:rsidR="00B03D18" w:rsidRPr="00B03D18" w:rsidRDefault="00B03D18" w:rsidP="00B03D18">
      <w:pPr>
        <w:pStyle w:val="a8"/>
        <w:rPr>
          <w:rFonts w:ascii="Times New Roman" w:hAnsi="Times New Roman" w:cs="Times New Roman"/>
          <w:sz w:val="28"/>
          <w:szCs w:val="28"/>
          <w:highlight w:val="yellow"/>
        </w:rPr>
      </w:pP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3.1. Постановление  о корректировке Плана мероприятий принимается главой администрации муниципального образования в следующих случаях:</w:t>
      </w:r>
    </w:p>
    <w:p w:rsidR="00B03D18" w:rsidRPr="00B03D18" w:rsidRDefault="00B03D18" w:rsidP="00B03D18">
      <w:pPr>
        <w:pStyle w:val="a8"/>
        <w:rPr>
          <w:rFonts w:ascii="Times New Roman" w:hAnsi="Times New Roman" w:cs="Times New Roman"/>
          <w:sz w:val="28"/>
          <w:szCs w:val="28"/>
        </w:rPr>
      </w:pPr>
      <w:proofErr w:type="gramStart"/>
      <w:r w:rsidRPr="00B03D18">
        <w:rPr>
          <w:rFonts w:ascii="Times New Roman" w:hAnsi="Times New Roman" w:cs="Times New Roman"/>
          <w:sz w:val="28"/>
          <w:szCs w:val="28"/>
        </w:rPr>
        <w:t>3.1.1. корректировки Комплексного плана социально-экономического развития - в течение одного месяца со дня вступления в силу изменений внесенных в Комплексный план социально-экономического развития;</w:t>
      </w:r>
      <w:proofErr w:type="gramEnd"/>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3.1.2. корректировки прогноза социально-экономического развития муниципального образования</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на долгосрочный период - в течение одного месяца со дня вступления в силу изменений в прогноз социально-</w:t>
      </w:r>
      <w:r w:rsidRPr="00B03D18">
        <w:rPr>
          <w:rFonts w:ascii="Times New Roman" w:hAnsi="Times New Roman" w:cs="Times New Roman"/>
          <w:sz w:val="28"/>
          <w:szCs w:val="28"/>
        </w:rPr>
        <w:lastRenderedPageBreak/>
        <w:t>экономического развития муниципального образования</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на долгосрочный период;</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3.1.3. корректировки прогноза социально-экономического развития </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муниципального образования на среднесрочный период - в течение одного месяца со дня вступления в силу изменений в прогноз социально-экономического развития муниципального образования на среднесрочный период.</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3.2. Ответственным за корректировку Плана является Администрация.</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3.3. Корректировка Плана осуществляется путем подготовки проекта постановления о внесении изменений в План.</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3.4. Координация и методическое обеспечение процесса корректировки Плана осуществляются уполномоченным специалистом администрации муниципального образования.</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3.5. Корректировка Плана  осуществляется в порядке, предусмотренном для ее разработки.</w:t>
      </w:r>
    </w:p>
    <w:p w:rsidR="00B03D18" w:rsidRPr="00B03D18" w:rsidRDefault="00B03D18" w:rsidP="00B03D18">
      <w:pPr>
        <w:pStyle w:val="a8"/>
        <w:rPr>
          <w:rFonts w:ascii="Times New Roman" w:hAnsi="Times New Roman" w:cs="Times New Roman"/>
          <w:sz w:val="28"/>
          <w:szCs w:val="28"/>
          <w:highlight w:val="yellow"/>
        </w:rPr>
      </w:pPr>
    </w:p>
    <w:p w:rsidR="00B03D18" w:rsidRPr="00B03D18" w:rsidRDefault="00B03D18" w:rsidP="00B03D18">
      <w:pPr>
        <w:pStyle w:val="a8"/>
        <w:rPr>
          <w:rFonts w:ascii="Times New Roman" w:hAnsi="Times New Roman" w:cs="Times New Roman"/>
          <w:b/>
          <w:sz w:val="28"/>
          <w:szCs w:val="28"/>
          <w:highlight w:val="yellow"/>
        </w:rPr>
      </w:pPr>
      <w:r w:rsidRPr="00B03D18">
        <w:rPr>
          <w:rFonts w:ascii="Times New Roman" w:hAnsi="Times New Roman" w:cs="Times New Roman"/>
          <w:b/>
          <w:sz w:val="28"/>
          <w:szCs w:val="28"/>
        </w:rPr>
        <w:t>4. Мониторинг и контроль реализации Плана мероприятий</w:t>
      </w:r>
    </w:p>
    <w:p w:rsidR="00B03D18" w:rsidRPr="00B03D18" w:rsidRDefault="00B03D18" w:rsidP="00B03D18">
      <w:pPr>
        <w:pStyle w:val="a8"/>
        <w:rPr>
          <w:rFonts w:ascii="Times New Roman" w:hAnsi="Times New Roman" w:cs="Times New Roman"/>
          <w:sz w:val="28"/>
          <w:szCs w:val="28"/>
          <w:highlight w:val="yellow"/>
        </w:rPr>
      </w:pP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4.1. Мониторинг и контроль реализации Плана мероприятий осуществляется на основе комплексной оценки исполнения мероприятий и достижения основных плановых значений показателей, определенных Планом мероприятий, в целях выявления отклонений.</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4.2. Мониторинг и контроль реализации Плана мероприятий осуществляется структурными подразделениями Администрации в части их компетенции на постоянной основе.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4.3. Мониторинг и контроль осуществляются на основе данных официального статистического наблюдения, отчетов органов местного самоуправления муниципального образования, уполномоченным специалистом осуществляющего мониторинг, ежеквартально, в срок до 5 числа месяца, следующего за отчетным периодом.</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4.4. Результаты мониторинга отражаются в ежегодном отчете о ходе реализации Плана, разрабатываемом уполномоченным специалистом  администрации муниципального образования</w:t>
      </w:r>
      <w:r w:rsidRPr="00B03D18">
        <w:rPr>
          <w:rFonts w:ascii="Times New Roman" w:hAnsi="Times New Roman" w:cs="Times New Roman"/>
          <w:i/>
          <w:sz w:val="28"/>
          <w:szCs w:val="28"/>
        </w:rPr>
        <w:t xml:space="preserve"> </w:t>
      </w:r>
      <w:r w:rsidRPr="00B03D18">
        <w:rPr>
          <w:rFonts w:ascii="Times New Roman" w:hAnsi="Times New Roman" w:cs="Times New Roman"/>
          <w:sz w:val="28"/>
          <w:szCs w:val="28"/>
        </w:rPr>
        <w:t>на основании информации, указанной в пункте 4.3 настоящего Порядка по форме согласно приложению № 3.</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4.5. </w:t>
      </w:r>
      <w:proofErr w:type="gramStart"/>
      <w:r w:rsidRPr="00B03D18">
        <w:rPr>
          <w:rFonts w:ascii="Times New Roman" w:hAnsi="Times New Roman" w:cs="Times New Roman"/>
          <w:sz w:val="28"/>
          <w:szCs w:val="28"/>
        </w:rPr>
        <w:t>Контроль за</w:t>
      </w:r>
      <w:proofErr w:type="gramEnd"/>
      <w:r w:rsidRPr="00B03D18">
        <w:rPr>
          <w:rFonts w:ascii="Times New Roman" w:hAnsi="Times New Roman" w:cs="Times New Roman"/>
          <w:sz w:val="28"/>
          <w:szCs w:val="28"/>
        </w:rPr>
        <w:t xml:space="preserve"> реализацией Плана осуществляется  Советом сельского поселения «Укурейское».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4.6.  Форма ежегодного отчета о ходе реализации Плана, сроки его подготовки и опубликования определяются нормативным правовым актом Администрации.</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color w:val="000000"/>
          <w:sz w:val="28"/>
          <w:szCs w:val="28"/>
        </w:rPr>
        <w:t xml:space="preserve">4.7. </w:t>
      </w:r>
      <w:r w:rsidRPr="00B03D18">
        <w:rPr>
          <w:rFonts w:ascii="Times New Roman" w:hAnsi="Times New Roman" w:cs="Times New Roman"/>
          <w:sz w:val="28"/>
          <w:szCs w:val="28"/>
        </w:rPr>
        <w:t>Результаты мониторинга реализации Плана отражаются в ежегодном отчете главы администрации муниципального образования.</w:t>
      </w:r>
    </w:p>
    <w:p w:rsidR="00B03D18" w:rsidRPr="00B03D18" w:rsidRDefault="00B03D18" w:rsidP="00B03D18">
      <w:pPr>
        <w:pStyle w:val="a8"/>
        <w:rPr>
          <w:rFonts w:ascii="Times New Roman" w:hAnsi="Times New Roman" w:cs="Times New Roman"/>
          <w:color w:val="000000"/>
          <w:sz w:val="28"/>
          <w:szCs w:val="28"/>
        </w:rPr>
      </w:pPr>
      <w:r w:rsidRPr="00B03D18">
        <w:rPr>
          <w:rFonts w:ascii="Times New Roman" w:hAnsi="Times New Roman" w:cs="Times New Roman"/>
          <w:sz w:val="28"/>
          <w:szCs w:val="28"/>
        </w:rPr>
        <w:lastRenderedPageBreak/>
        <w:t xml:space="preserve">4.8. Отчет о ходе реализации Плана за отчетный год </w:t>
      </w:r>
      <w:r w:rsidRPr="00B03D18">
        <w:rPr>
          <w:rFonts w:ascii="Times New Roman" w:hAnsi="Times New Roman" w:cs="Times New Roman"/>
          <w:color w:val="000000"/>
          <w:sz w:val="28"/>
          <w:szCs w:val="28"/>
        </w:rPr>
        <w:t xml:space="preserve">направляется в </w:t>
      </w:r>
      <w:r w:rsidRPr="00B03D18">
        <w:rPr>
          <w:rFonts w:ascii="Times New Roman" w:hAnsi="Times New Roman" w:cs="Times New Roman"/>
          <w:sz w:val="28"/>
          <w:szCs w:val="28"/>
        </w:rPr>
        <w:t>Совет сельского поселения «Укурейское»</w:t>
      </w:r>
      <w:r w:rsidRPr="00B03D18">
        <w:rPr>
          <w:rFonts w:ascii="Times New Roman" w:hAnsi="Times New Roman" w:cs="Times New Roman"/>
          <w:color w:val="000000"/>
          <w:sz w:val="28"/>
          <w:szCs w:val="28"/>
        </w:rPr>
        <w:t xml:space="preserve"> рассмотрения не позднее 30 апреля года, следующего за отчетным годом.</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color w:val="000000"/>
          <w:sz w:val="28"/>
          <w:szCs w:val="28"/>
        </w:rPr>
        <w:t xml:space="preserve">4.9. Ежегодный </w:t>
      </w:r>
      <w:r w:rsidRPr="00B03D18">
        <w:rPr>
          <w:rFonts w:ascii="Times New Roman" w:hAnsi="Times New Roman" w:cs="Times New Roman"/>
          <w:sz w:val="28"/>
          <w:szCs w:val="28"/>
        </w:rPr>
        <w:t xml:space="preserve">отчет </w:t>
      </w:r>
      <w:r w:rsidRPr="00B03D18">
        <w:rPr>
          <w:rFonts w:ascii="Times New Roman" w:hAnsi="Times New Roman" w:cs="Times New Roman"/>
          <w:color w:val="000000"/>
          <w:sz w:val="28"/>
          <w:szCs w:val="28"/>
        </w:rPr>
        <w:t xml:space="preserve">о </w:t>
      </w:r>
      <w:r w:rsidRPr="00B03D18">
        <w:rPr>
          <w:rFonts w:ascii="Times New Roman" w:hAnsi="Times New Roman" w:cs="Times New Roman"/>
          <w:sz w:val="28"/>
          <w:szCs w:val="28"/>
        </w:rPr>
        <w:t>ходе реализации Плана подлежит размещению на официальном сайте Администрации и стендах администрации, за исключением сведений, отнесенных к государственной, коммерческой, служебной и иной охраняемой законом тайне.</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bCs/>
          <w:sz w:val="28"/>
          <w:szCs w:val="28"/>
        </w:rPr>
        <w:sectPr w:rsidR="00B03D18" w:rsidRPr="00B03D18" w:rsidSect="005E4589">
          <w:headerReference w:type="default" r:id="rId5"/>
          <w:headerReference w:type="first" r:id="rId6"/>
          <w:pgSz w:w="11906" w:h="16838"/>
          <w:pgMar w:top="1134" w:right="851" w:bottom="1418" w:left="1560" w:header="709" w:footer="709" w:gutter="0"/>
          <w:cols w:space="708"/>
          <w:titlePg/>
          <w:docGrid w:linePitch="381"/>
        </w:sectPr>
      </w:pPr>
      <w:r w:rsidRPr="00B03D18">
        <w:rPr>
          <w:rFonts w:ascii="Times New Roman" w:hAnsi="Times New Roman" w:cs="Times New Roman"/>
          <w:sz w:val="28"/>
          <w:szCs w:val="28"/>
        </w:rPr>
        <w:br w:type="page"/>
      </w:r>
    </w:p>
    <w:p w:rsidR="00B03D18" w:rsidRPr="00B03D18" w:rsidRDefault="00B03D18" w:rsidP="00B03D18">
      <w:pPr>
        <w:pStyle w:val="a8"/>
        <w:rPr>
          <w:rFonts w:ascii="Times New Roman" w:hAnsi="Times New Roman" w:cs="Times New Roman"/>
          <w:bCs/>
          <w:sz w:val="28"/>
          <w:szCs w:val="28"/>
        </w:rPr>
      </w:pPr>
      <w:r w:rsidRPr="00B03D18">
        <w:rPr>
          <w:rFonts w:ascii="Times New Roman" w:hAnsi="Times New Roman" w:cs="Times New Roman"/>
          <w:bCs/>
          <w:sz w:val="28"/>
          <w:szCs w:val="28"/>
        </w:rPr>
        <w:lastRenderedPageBreak/>
        <w:t>ПРИЛОЖЕНИЕ № 2</w:t>
      </w:r>
    </w:p>
    <w:p w:rsidR="00B03D18" w:rsidRPr="00B03D18" w:rsidRDefault="00B03D18" w:rsidP="00B03D18">
      <w:pPr>
        <w:pStyle w:val="a8"/>
        <w:rPr>
          <w:rFonts w:ascii="Times New Roman" w:hAnsi="Times New Roman" w:cs="Times New Roman"/>
          <w:bCs/>
          <w:sz w:val="28"/>
          <w:szCs w:val="28"/>
        </w:rPr>
      </w:pP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к решению Совета сельского поселения «Укурейское»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от 30 декабря 2020 года №128</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 xml:space="preserve">ПЛАН МЕРОПРИЯТИЙ </w:t>
      </w: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по реализации Комплексного плана социально-экономического развития сельского поселения «Укурейское» на период до 2025 года</w:t>
      </w:r>
    </w:p>
    <w:p w:rsidR="00B03D18" w:rsidRPr="00B03D18" w:rsidRDefault="00B03D18" w:rsidP="00B03D18">
      <w:pPr>
        <w:pStyle w:val="a8"/>
        <w:rPr>
          <w:rFonts w:ascii="Times New Roman" w:hAnsi="Times New Roman" w:cs="Times New Roman"/>
          <w:b/>
          <w:sz w:val="28"/>
          <w:szCs w:val="28"/>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564"/>
        <w:gridCol w:w="2263"/>
        <w:gridCol w:w="2072"/>
        <w:gridCol w:w="763"/>
        <w:gridCol w:w="992"/>
        <w:gridCol w:w="646"/>
        <w:gridCol w:w="205"/>
        <w:gridCol w:w="992"/>
        <w:gridCol w:w="708"/>
        <w:gridCol w:w="3119"/>
      </w:tblGrid>
      <w:tr w:rsidR="00B03D18" w:rsidRPr="00B03D18" w:rsidTr="0032763B">
        <w:tc>
          <w:tcPr>
            <w:tcW w:w="675"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 xml:space="preserve">№ </w:t>
            </w:r>
            <w:proofErr w:type="spellStart"/>
            <w:proofErr w:type="gramStart"/>
            <w:r w:rsidRPr="00B03D18">
              <w:rPr>
                <w:rFonts w:ascii="Times New Roman" w:hAnsi="Times New Roman" w:cs="Times New Roman"/>
                <w:b/>
                <w:sz w:val="28"/>
                <w:szCs w:val="28"/>
              </w:rPr>
              <w:t>п</w:t>
            </w:r>
            <w:proofErr w:type="spellEnd"/>
            <w:proofErr w:type="gramEnd"/>
            <w:r w:rsidRPr="00B03D18">
              <w:rPr>
                <w:rFonts w:ascii="Times New Roman" w:hAnsi="Times New Roman" w:cs="Times New Roman"/>
                <w:b/>
                <w:sz w:val="28"/>
                <w:szCs w:val="28"/>
              </w:rPr>
              <w:t>/</w:t>
            </w:r>
            <w:proofErr w:type="spellStart"/>
            <w:r w:rsidRPr="00B03D18">
              <w:rPr>
                <w:rFonts w:ascii="Times New Roman" w:hAnsi="Times New Roman" w:cs="Times New Roman"/>
                <w:b/>
                <w:sz w:val="28"/>
                <w:szCs w:val="28"/>
              </w:rPr>
              <w:t>п</w:t>
            </w:r>
            <w:proofErr w:type="spellEnd"/>
          </w:p>
        </w:tc>
        <w:tc>
          <w:tcPr>
            <w:tcW w:w="1985"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 xml:space="preserve">Наименование мероприятия </w:t>
            </w:r>
          </w:p>
        </w:tc>
        <w:tc>
          <w:tcPr>
            <w:tcW w:w="1564"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Срок исполнения</w:t>
            </w:r>
          </w:p>
        </w:tc>
        <w:tc>
          <w:tcPr>
            <w:tcW w:w="2263"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Объемы и источники финансирования, тыс. рублей</w:t>
            </w:r>
          </w:p>
        </w:tc>
        <w:tc>
          <w:tcPr>
            <w:tcW w:w="6378" w:type="dxa"/>
            <w:gridSpan w:val="7"/>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Ожидаемый результат</w:t>
            </w:r>
          </w:p>
        </w:tc>
        <w:tc>
          <w:tcPr>
            <w:tcW w:w="3119"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Ответственные исполнители</w:t>
            </w:r>
          </w:p>
        </w:tc>
      </w:tr>
      <w:tr w:rsidR="00B03D18" w:rsidRPr="00B03D18" w:rsidTr="0032763B">
        <w:trPr>
          <w:trHeight w:val="172"/>
        </w:trPr>
        <w:tc>
          <w:tcPr>
            <w:tcW w:w="675" w:type="dxa"/>
            <w:vMerge/>
          </w:tcPr>
          <w:p w:rsidR="00B03D18" w:rsidRPr="00B03D18" w:rsidRDefault="00B03D18" w:rsidP="00B03D18">
            <w:pPr>
              <w:pStyle w:val="a8"/>
              <w:rPr>
                <w:rFonts w:ascii="Times New Roman" w:hAnsi="Times New Roman" w:cs="Times New Roman"/>
                <w:b/>
                <w:sz w:val="28"/>
                <w:szCs w:val="28"/>
              </w:rPr>
            </w:pPr>
          </w:p>
        </w:tc>
        <w:tc>
          <w:tcPr>
            <w:tcW w:w="1985" w:type="dxa"/>
            <w:vMerge/>
          </w:tcPr>
          <w:p w:rsidR="00B03D18" w:rsidRPr="00B03D18" w:rsidRDefault="00B03D18" w:rsidP="00B03D18">
            <w:pPr>
              <w:pStyle w:val="a8"/>
              <w:rPr>
                <w:rFonts w:ascii="Times New Roman" w:hAnsi="Times New Roman" w:cs="Times New Roman"/>
                <w:b/>
                <w:sz w:val="28"/>
                <w:szCs w:val="28"/>
              </w:rPr>
            </w:pPr>
          </w:p>
        </w:tc>
        <w:tc>
          <w:tcPr>
            <w:tcW w:w="1564" w:type="dxa"/>
            <w:vMerge/>
          </w:tcPr>
          <w:p w:rsidR="00B03D18" w:rsidRPr="00B03D18" w:rsidRDefault="00B03D18" w:rsidP="00B03D18">
            <w:pPr>
              <w:pStyle w:val="a8"/>
              <w:rPr>
                <w:rFonts w:ascii="Times New Roman" w:hAnsi="Times New Roman" w:cs="Times New Roman"/>
                <w:b/>
                <w:sz w:val="28"/>
                <w:szCs w:val="28"/>
              </w:rPr>
            </w:pPr>
          </w:p>
        </w:tc>
        <w:tc>
          <w:tcPr>
            <w:tcW w:w="2263" w:type="dxa"/>
            <w:vMerge/>
          </w:tcPr>
          <w:p w:rsidR="00B03D18" w:rsidRPr="00B03D18" w:rsidRDefault="00B03D18" w:rsidP="00B03D18">
            <w:pPr>
              <w:pStyle w:val="a8"/>
              <w:rPr>
                <w:rFonts w:ascii="Times New Roman" w:hAnsi="Times New Roman" w:cs="Times New Roman"/>
                <w:b/>
                <w:sz w:val="28"/>
                <w:szCs w:val="28"/>
              </w:rPr>
            </w:pPr>
          </w:p>
        </w:tc>
        <w:tc>
          <w:tcPr>
            <w:tcW w:w="2072"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Наименование показателя, единица измерения</w:t>
            </w:r>
          </w:p>
        </w:tc>
        <w:tc>
          <w:tcPr>
            <w:tcW w:w="2401" w:type="dxa"/>
            <w:gridSpan w:val="3"/>
          </w:tcPr>
          <w:p w:rsidR="00B03D18" w:rsidRPr="00B03D18" w:rsidRDefault="00B03D18" w:rsidP="00B03D18">
            <w:pPr>
              <w:pStyle w:val="a8"/>
              <w:rPr>
                <w:rFonts w:ascii="Times New Roman" w:hAnsi="Times New Roman" w:cs="Times New Roman"/>
                <w:b/>
                <w:sz w:val="28"/>
                <w:szCs w:val="28"/>
              </w:rPr>
            </w:pPr>
          </w:p>
        </w:tc>
        <w:tc>
          <w:tcPr>
            <w:tcW w:w="1197" w:type="dxa"/>
            <w:gridSpan w:val="2"/>
          </w:tcPr>
          <w:p w:rsidR="00B03D18" w:rsidRPr="00B03D18" w:rsidRDefault="00B03D18" w:rsidP="00B03D18">
            <w:pPr>
              <w:pStyle w:val="a8"/>
              <w:rPr>
                <w:rFonts w:ascii="Times New Roman" w:hAnsi="Times New Roman" w:cs="Times New Roman"/>
                <w:b/>
                <w:sz w:val="28"/>
                <w:szCs w:val="28"/>
              </w:rPr>
            </w:pPr>
          </w:p>
        </w:tc>
        <w:tc>
          <w:tcPr>
            <w:tcW w:w="708" w:type="dxa"/>
          </w:tcPr>
          <w:p w:rsidR="00B03D18" w:rsidRPr="00B03D18" w:rsidRDefault="00B03D18" w:rsidP="00B03D18">
            <w:pPr>
              <w:pStyle w:val="a8"/>
              <w:rPr>
                <w:rFonts w:ascii="Times New Roman" w:hAnsi="Times New Roman" w:cs="Times New Roman"/>
                <w:b/>
                <w:sz w:val="28"/>
                <w:szCs w:val="28"/>
              </w:rPr>
            </w:pPr>
          </w:p>
        </w:tc>
        <w:tc>
          <w:tcPr>
            <w:tcW w:w="3119" w:type="dxa"/>
            <w:vMerge/>
          </w:tcPr>
          <w:p w:rsidR="00B03D18" w:rsidRPr="00B03D18" w:rsidRDefault="00B03D18" w:rsidP="00B03D18">
            <w:pPr>
              <w:pStyle w:val="a8"/>
              <w:rPr>
                <w:rFonts w:ascii="Times New Roman" w:hAnsi="Times New Roman" w:cs="Times New Roman"/>
                <w:b/>
                <w:sz w:val="28"/>
                <w:szCs w:val="28"/>
              </w:rPr>
            </w:pPr>
          </w:p>
        </w:tc>
      </w:tr>
      <w:tr w:rsidR="00B03D18" w:rsidRPr="00B03D18" w:rsidTr="0032763B">
        <w:trPr>
          <w:trHeight w:val="412"/>
        </w:trPr>
        <w:tc>
          <w:tcPr>
            <w:tcW w:w="675" w:type="dxa"/>
            <w:vMerge/>
          </w:tcPr>
          <w:p w:rsidR="00B03D18" w:rsidRPr="00B03D18" w:rsidRDefault="00B03D18" w:rsidP="00B03D18">
            <w:pPr>
              <w:pStyle w:val="a8"/>
              <w:rPr>
                <w:rFonts w:ascii="Times New Roman" w:hAnsi="Times New Roman" w:cs="Times New Roman"/>
                <w:b/>
                <w:sz w:val="28"/>
                <w:szCs w:val="28"/>
              </w:rPr>
            </w:pPr>
          </w:p>
        </w:tc>
        <w:tc>
          <w:tcPr>
            <w:tcW w:w="1985" w:type="dxa"/>
            <w:vMerge/>
          </w:tcPr>
          <w:p w:rsidR="00B03D18" w:rsidRPr="00B03D18" w:rsidRDefault="00B03D18" w:rsidP="00B03D18">
            <w:pPr>
              <w:pStyle w:val="a8"/>
              <w:rPr>
                <w:rFonts w:ascii="Times New Roman" w:hAnsi="Times New Roman" w:cs="Times New Roman"/>
                <w:b/>
                <w:sz w:val="28"/>
                <w:szCs w:val="28"/>
              </w:rPr>
            </w:pPr>
          </w:p>
        </w:tc>
        <w:tc>
          <w:tcPr>
            <w:tcW w:w="1564" w:type="dxa"/>
            <w:vMerge/>
          </w:tcPr>
          <w:p w:rsidR="00B03D18" w:rsidRPr="00B03D18" w:rsidRDefault="00B03D18" w:rsidP="00B03D18">
            <w:pPr>
              <w:pStyle w:val="a8"/>
              <w:rPr>
                <w:rFonts w:ascii="Times New Roman" w:hAnsi="Times New Roman" w:cs="Times New Roman"/>
                <w:b/>
                <w:sz w:val="28"/>
                <w:szCs w:val="28"/>
              </w:rPr>
            </w:pPr>
          </w:p>
        </w:tc>
        <w:tc>
          <w:tcPr>
            <w:tcW w:w="2263" w:type="dxa"/>
            <w:vMerge/>
          </w:tcPr>
          <w:p w:rsidR="00B03D18" w:rsidRPr="00B03D18" w:rsidRDefault="00B03D18" w:rsidP="00B03D18">
            <w:pPr>
              <w:pStyle w:val="a8"/>
              <w:rPr>
                <w:rFonts w:ascii="Times New Roman" w:hAnsi="Times New Roman" w:cs="Times New Roman"/>
                <w:b/>
                <w:sz w:val="28"/>
                <w:szCs w:val="28"/>
              </w:rPr>
            </w:pPr>
          </w:p>
        </w:tc>
        <w:tc>
          <w:tcPr>
            <w:tcW w:w="2072" w:type="dxa"/>
            <w:vMerge/>
          </w:tcPr>
          <w:p w:rsidR="00B03D18" w:rsidRPr="00B03D18" w:rsidRDefault="00B03D18" w:rsidP="00B03D18">
            <w:pPr>
              <w:pStyle w:val="a8"/>
              <w:rPr>
                <w:rFonts w:ascii="Times New Roman" w:hAnsi="Times New Roman" w:cs="Times New Roman"/>
                <w:b/>
                <w:sz w:val="28"/>
                <w:szCs w:val="28"/>
              </w:rPr>
            </w:pPr>
          </w:p>
        </w:tc>
        <w:tc>
          <w:tcPr>
            <w:tcW w:w="763"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2021</w:t>
            </w:r>
          </w:p>
        </w:tc>
        <w:tc>
          <w:tcPr>
            <w:tcW w:w="992"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2022</w:t>
            </w:r>
          </w:p>
        </w:tc>
        <w:tc>
          <w:tcPr>
            <w:tcW w:w="646"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2023</w:t>
            </w:r>
          </w:p>
        </w:tc>
        <w:tc>
          <w:tcPr>
            <w:tcW w:w="1197" w:type="dxa"/>
            <w:gridSpan w:val="2"/>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lang w:val="en-US"/>
              </w:rPr>
              <w:t>202</w:t>
            </w:r>
            <w:r w:rsidRPr="00B03D18">
              <w:rPr>
                <w:rFonts w:ascii="Times New Roman" w:hAnsi="Times New Roman" w:cs="Times New Roman"/>
                <w:b/>
                <w:sz w:val="28"/>
                <w:szCs w:val="28"/>
              </w:rPr>
              <w:t>4</w:t>
            </w:r>
          </w:p>
        </w:tc>
        <w:tc>
          <w:tcPr>
            <w:tcW w:w="708"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lang w:val="en-US"/>
              </w:rPr>
              <w:t>202</w:t>
            </w:r>
            <w:r w:rsidRPr="00B03D18">
              <w:rPr>
                <w:rFonts w:ascii="Times New Roman" w:hAnsi="Times New Roman" w:cs="Times New Roman"/>
                <w:b/>
                <w:sz w:val="28"/>
                <w:szCs w:val="28"/>
              </w:rPr>
              <w:t>5</w:t>
            </w:r>
          </w:p>
        </w:tc>
        <w:tc>
          <w:tcPr>
            <w:tcW w:w="3119" w:type="dxa"/>
          </w:tcPr>
          <w:p w:rsidR="00B03D18" w:rsidRPr="00B03D18" w:rsidRDefault="00B03D18" w:rsidP="00B03D18">
            <w:pPr>
              <w:pStyle w:val="a8"/>
              <w:rPr>
                <w:rFonts w:ascii="Times New Roman" w:hAnsi="Times New Roman" w:cs="Times New Roman"/>
                <w:b/>
                <w:sz w:val="28"/>
                <w:szCs w:val="28"/>
              </w:rPr>
            </w:pPr>
          </w:p>
        </w:tc>
      </w:tr>
      <w:tr w:rsidR="00B03D18" w:rsidRPr="00B03D18" w:rsidTr="0032763B">
        <w:tc>
          <w:tcPr>
            <w:tcW w:w="15984" w:type="dxa"/>
            <w:gridSpan w:val="12"/>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Цель 1</w:t>
            </w:r>
          </w:p>
        </w:tc>
      </w:tr>
      <w:tr w:rsidR="00B03D18" w:rsidRPr="00B03D18" w:rsidTr="0032763B">
        <w:tc>
          <w:tcPr>
            <w:tcW w:w="15984" w:type="dxa"/>
            <w:gridSpan w:val="12"/>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Задача 1</w:t>
            </w: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985" w:type="dxa"/>
          </w:tcPr>
          <w:p w:rsidR="00B03D18" w:rsidRPr="00B03D18" w:rsidRDefault="00B03D18" w:rsidP="00B03D18">
            <w:pPr>
              <w:pStyle w:val="a8"/>
              <w:rPr>
                <w:rFonts w:ascii="Times New Roman" w:hAnsi="Times New Roman" w:cs="Times New Roman"/>
                <w:sz w:val="28"/>
                <w:szCs w:val="28"/>
              </w:rPr>
            </w:pPr>
            <w:proofErr w:type="gramStart"/>
            <w:r w:rsidRPr="00B03D18">
              <w:rPr>
                <w:rFonts w:ascii="Times New Roman" w:hAnsi="Times New Roman" w:cs="Times New Roman"/>
                <w:sz w:val="28"/>
                <w:szCs w:val="28"/>
              </w:rPr>
              <w:t>Строительство многоквартирных домов, находящиеся в аварийном состоянии, находящиеся в муниципальной собственности</w:t>
            </w:r>
            <w:proofErr w:type="gramEnd"/>
          </w:p>
        </w:tc>
        <w:tc>
          <w:tcPr>
            <w:tcW w:w="156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2021-2025</w:t>
            </w:r>
          </w:p>
        </w:tc>
        <w:tc>
          <w:tcPr>
            <w:tcW w:w="2263"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Кб 158 400</w:t>
            </w:r>
          </w:p>
        </w:tc>
        <w:tc>
          <w:tcPr>
            <w:tcW w:w="2072" w:type="dxa"/>
            <w:vMerge w:val="restart"/>
          </w:tcPr>
          <w:p w:rsidR="00B03D18" w:rsidRPr="00B03D18" w:rsidRDefault="00B03D18" w:rsidP="00B03D18">
            <w:pPr>
              <w:pStyle w:val="a8"/>
              <w:rPr>
                <w:rFonts w:ascii="Times New Roman" w:hAnsi="Times New Roman" w:cs="Times New Roman"/>
                <w:b/>
                <w:sz w:val="28"/>
                <w:szCs w:val="28"/>
              </w:rPr>
            </w:pPr>
          </w:p>
        </w:tc>
        <w:tc>
          <w:tcPr>
            <w:tcW w:w="763"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48 000</w:t>
            </w:r>
          </w:p>
        </w:tc>
        <w:tc>
          <w:tcPr>
            <w:tcW w:w="992"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48000</w:t>
            </w:r>
          </w:p>
        </w:tc>
        <w:tc>
          <w:tcPr>
            <w:tcW w:w="851" w:type="dxa"/>
            <w:gridSpan w:val="2"/>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48000</w:t>
            </w: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1745,8</w:t>
            </w:r>
          </w:p>
        </w:tc>
        <w:tc>
          <w:tcPr>
            <w:tcW w:w="992"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14400</w:t>
            </w:r>
          </w:p>
        </w:tc>
        <w:tc>
          <w:tcPr>
            <w:tcW w:w="708" w:type="dxa"/>
            <w:vMerge w:val="restart"/>
          </w:tcPr>
          <w:p w:rsidR="00B03D18" w:rsidRPr="00B03D18" w:rsidRDefault="00B03D18" w:rsidP="00B03D18">
            <w:pPr>
              <w:pStyle w:val="a8"/>
              <w:rPr>
                <w:rFonts w:ascii="Times New Roman" w:hAnsi="Times New Roman" w:cs="Times New Roman"/>
                <w:b/>
                <w:sz w:val="28"/>
                <w:szCs w:val="28"/>
              </w:rPr>
            </w:pPr>
          </w:p>
        </w:tc>
        <w:tc>
          <w:tcPr>
            <w:tcW w:w="3119" w:type="dxa"/>
          </w:tcPr>
          <w:p w:rsidR="00B03D18" w:rsidRPr="00B03D18" w:rsidRDefault="00B03D18" w:rsidP="00B03D18">
            <w:pPr>
              <w:pStyle w:val="a8"/>
              <w:rPr>
                <w:rFonts w:ascii="Times New Roman" w:hAnsi="Times New Roman" w:cs="Times New Roman"/>
                <w:b/>
                <w:sz w:val="28"/>
                <w:szCs w:val="28"/>
              </w:rPr>
            </w:pPr>
            <w:proofErr w:type="spellStart"/>
            <w:r w:rsidRPr="00B03D18">
              <w:rPr>
                <w:rFonts w:ascii="Times New Roman" w:hAnsi="Times New Roman" w:cs="Times New Roman"/>
                <w:b/>
                <w:sz w:val="28"/>
                <w:szCs w:val="28"/>
              </w:rPr>
              <w:t>Адмсинистрация</w:t>
            </w:r>
            <w:proofErr w:type="spellEnd"/>
            <w:r w:rsidRPr="00B03D18">
              <w:rPr>
                <w:rFonts w:ascii="Times New Roman" w:hAnsi="Times New Roman" w:cs="Times New Roman"/>
                <w:b/>
                <w:sz w:val="28"/>
                <w:szCs w:val="28"/>
              </w:rPr>
              <w:t xml:space="preserve"> сельского поселения «Укурейское</w:t>
            </w: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985"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Строительство спортивной площадки</w:t>
            </w:r>
          </w:p>
        </w:tc>
        <w:tc>
          <w:tcPr>
            <w:tcW w:w="156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2023</w:t>
            </w:r>
          </w:p>
        </w:tc>
        <w:tc>
          <w:tcPr>
            <w:tcW w:w="2263" w:type="dxa"/>
          </w:tcPr>
          <w:p w:rsidR="00B03D18" w:rsidRPr="00B03D18" w:rsidRDefault="00B03D18" w:rsidP="00B03D18">
            <w:pPr>
              <w:pStyle w:val="a8"/>
              <w:rPr>
                <w:rFonts w:ascii="Times New Roman" w:hAnsi="Times New Roman" w:cs="Times New Roman"/>
                <w:b/>
                <w:sz w:val="28"/>
                <w:szCs w:val="28"/>
              </w:rPr>
            </w:pPr>
            <w:proofErr w:type="spellStart"/>
            <w:r w:rsidRPr="00B03D18">
              <w:rPr>
                <w:rFonts w:ascii="Times New Roman" w:hAnsi="Times New Roman" w:cs="Times New Roman"/>
                <w:b/>
                <w:sz w:val="28"/>
                <w:szCs w:val="28"/>
              </w:rPr>
              <w:t>Фб</w:t>
            </w:r>
            <w:proofErr w:type="spellEnd"/>
            <w:r w:rsidRPr="00B03D18">
              <w:rPr>
                <w:rFonts w:ascii="Times New Roman" w:hAnsi="Times New Roman" w:cs="Times New Roman"/>
                <w:b/>
                <w:sz w:val="28"/>
                <w:szCs w:val="28"/>
              </w:rPr>
              <w:t xml:space="preserve"> 1221,1</w:t>
            </w: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Кб.489,1</w:t>
            </w: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Мб 35,6</w:t>
            </w:r>
          </w:p>
        </w:tc>
        <w:tc>
          <w:tcPr>
            <w:tcW w:w="2072" w:type="dxa"/>
            <w:vMerge/>
          </w:tcPr>
          <w:p w:rsidR="00B03D18" w:rsidRPr="00B03D18" w:rsidRDefault="00B03D18" w:rsidP="00B03D18">
            <w:pPr>
              <w:pStyle w:val="a8"/>
              <w:rPr>
                <w:rFonts w:ascii="Times New Roman" w:hAnsi="Times New Roman" w:cs="Times New Roman"/>
                <w:b/>
                <w:sz w:val="28"/>
                <w:szCs w:val="28"/>
              </w:rPr>
            </w:pPr>
          </w:p>
        </w:tc>
        <w:tc>
          <w:tcPr>
            <w:tcW w:w="763" w:type="dxa"/>
            <w:vMerge/>
          </w:tcPr>
          <w:p w:rsidR="00B03D18" w:rsidRPr="00B03D18" w:rsidRDefault="00B03D18" w:rsidP="00B03D18">
            <w:pPr>
              <w:pStyle w:val="a8"/>
              <w:rPr>
                <w:rFonts w:ascii="Times New Roman" w:hAnsi="Times New Roman" w:cs="Times New Roman"/>
                <w:b/>
                <w:sz w:val="28"/>
                <w:szCs w:val="28"/>
              </w:rPr>
            </w:pPr>
          </w:p>
        </w:tc>
        <w:tc>
          <w:tcPr>
            <w:tcW w:w="992" w:type="dxa"/>
            <w:vMerge/>
          </w:tcPr>
          <w:p w:rsidR="00B03D18" w:rsidRPr="00B03D18" w:rsidRDefault="00B03D18" w:rsidP="00B03D18">
            <w:pPr>
              <w:pStyle w:val="a8"/>
              <w:rPr>
                <w:rFonts w:ascii="Times New Roman" w:hAnsi="Times New Roman" w:cs="Times New Roman"/>
                <w:b/>
                <w:sz w:val="28"/>
                <w:szCs w:val="28"/>
              </w:rPr>
            </w:pPr>
          </w:p>
        </w:tc>
        <w:tc>
          <w:tcPr>
            <w:tcW w:w="851" w:type="dxa"/>
            <w:gridSpan w:val="2"/>
            <w:vMerge/>
          </w:tcPr>
          <w:p w:rsidR="00B03D18" w:rsidRPr="00B03D18" w:rsidRDefault="00B03D18" w:rsidP="00B03D18">
            <w:pPr>
              <w:pStyle w:val="a8"/>
              <w:rPr>
                <w:rFonts w:ascii="Times New Roman" w:hAnsi="Times New Roman" w:cs="Times New Roman"/>
                <w:b/>
                <w:sz w:val="28"/>
                <w:szCs w:val="28"/>
              </w:rPr>
            </w:pPr>
          </w:p>
        </w:tc>
        <w:tc>
          <w:tcPr>
            <w:tcW w:w="992" w:type="dxa"/>
            <w:vMerge/>
          </w:tcPr>
          <w:p w:rsidR="00B03D18" w:rsidRPr="00B03D18" w:rsidRDefault="00B03D18" w:rsidP="00B03D18">
            <w:pPr>
              <w:pStyle w:val="a8"/>
              <w:rPr>
                <w:rFonts w:ascii="Times New Roman" w:hAnsi="Times New Roman" w:cs="Times New Roman"/>
                <w:b/>
                <w:sz w:val="28"/>
                <w:szCs w:val="28"/>
              </w:rPr>
            </w:pPr>
          </w:p>
        </w:tc>
        <w:tc>
          <w:tcPr>
            <w:tcW w:w="708" w:type="dxa"/>
            <w:vMerge/>
          </w:tcPr>
          <w:p w:rsidR="00B03D18" w:rsidRPr="00B03D18" w:rsidRDefault="00B03D18" w:rsidP="00B03D18">
            <w:pPr>
              <w:pStyle w:val="a8"/>
              <w:rPr>
                <w:rFonts w:ascii="Times New Roman" w:hAnsi="Times New Roman" w:cs="Times New Roman"/>
                <w:b/>
                <w:sz w:val="28"/>
                <w:szCs w:val="28"/>
              </w:rPr>
            </w:pPr>
          </w:p>
        </w:tc>
        <w:tc>
          <w:tcPr>
            <w:tcW w:w="3119" w:type="dxa"/>
          </w:tcPr>
          <w:p w:rsidR="00B03D18" w:rsidRPr="00B03D18" w:rsidRDefault="00B03D18" w:rsidP="00B03D18">
            <w:pPr>
              <w:pStyle w:val="a8"/>
              <w:rPr>
                <w:rFonts w:ascii="Times New Roman" w:hAnsi="Times New Roman" w:cs="Times New Roman"/>
                <w:b/>
                <w:sz w:val="28"/>
                <w:szCs w:val="28"/>
              </w:rPr>
            </w:pPr>
            <w:proofErr w:type="spellStart"/>
            <w:r w:rsidRPr="00B03D18">
              <w:rPr>
                <w:rFonts w:ascii="Times New Roman" w:hAnsi="Times New Roman" w:cs="Times New Roman"/>
                <w:b/>
                <w:sz w:val="28"/>
                <w:szCs w:val="28"/>
              </w:rPr>
              <w:t>Адмсинистрация</w:t>
            </w:r>
            <w:proofErr w:type="spellEnd"/>
            <w:r w:rsidRPr="00B03D18">
              <w:rPr>
                <w:rFonts w:ascii="Times New Roman" w:hAnsi="Times New Roman" w:cs="Times New Roman"/>
                <w:b/>
                <w:sz w:val="28"/>
                <w:szCs w:val="28"/>
              </w:rPr>
              <w:t xml:space="preserve"> сельского поселения «Укурейское</w:t>
            </w:r>
          </w:p>
        </w:tc>
      </w:tr>
      <w:tr w:rsidR="00B03D18" w:rsidRPr="00B03D18" w:rsidTr="0032763B">
        <w:tc>
          <w:tcPr>
            <w:tcW w:w="15984" w:type="dxa"/>
            <w:gridSpan w:val="12"/>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Задача 2</w:t>
            </w: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985"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Поддержка ЖКХ</w:t>
            </w:r>
          </w:p>
        </w:tc>
        <w:tc>
          <w:tcPr>
            <w:tcW w:w="156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2021-2025</w:t>
            </w:r>
          </w:p>
        </w:tc>
        <w:tc>
          <w:tcPr>
            <w:tcW w:w="2263"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КБ 8 900</w:t>
            </w:r>
          </w:p>
        </w:tc>
        <w:tc>
          <w:tcPr>
            <w:tcW w:w="2072"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Замена труб системы водоснабжения</w:t>
            </w:r>
          </w:p>
        </w:tc>
        <w:tc>
          <w:tcPr>
            <w:tcW w:w="763"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1 200</w:t>
            </w:r>
          </w:p>
        </w:tc>
        <w:tc>
          <w:tcPr>
            <w:tcW w:w="992"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2 500</w:t>
            </w:r>
          </w:p>
        </w:tc>
        <w:tc>
          <w:tcPr>
            <w:tcW w:w="851" w:type="dxa"/>
            <w:gridSpan w:val="2"/>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2 700</w:t>
            </w:r>
          </w:p>
        </w:tc>
        <w:tc>
          <w:tcPr>
            <w:tcW w:w="992"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2500</w:t>
            </w:r>
          </w:p>
        </w:tc>
        <w:tc>
          <w:tcPr>
            <w:tcW w:w="708" w:type="dxa"/>
            <w:vMerge w:val="restart"/>
          </w:tcPr>
          <w:p w:rsidR="00B03D18" w:rsidRPr="00B03D18" w:rsidRDefault="00B03D18" w:rsidP="00B03D18">
            <w:pPr>
              <w:pStyle w:val="a8"/>
              <w:rPr>
                <w:rFonts w:ascii="Times New Roman" w:hAnsi="Times New Roman" w:cs="Times New Roman"/>
                <w:b/>
                <w:sz w:val="28"/>
                <w:szCs w:val="28"/>
              </w:rPr>
            </w:pPr>
          </w:p>
        </w:tc>
        <w:tc>
          <w:tcPr>
            <w:tcW w:w="3119" w:type="dxa"/>
          </w:tcPr>
          <w:p w:rsidR="00B03D18" w:rsidRPr="00B03D18" w:rsidRDefault="00B03D18" w:rsidP="00B03D18">
            <w:pPr>
              <w:pStyle w:val="a8"/>
              <w:rPr>
                <w:rFonts w:ascii="Times New Roman" w:hAnsi="Times New Roman" w:cs="Times New Roman"/>
                <w:b/>
                <w:sz w:val="28"/>
                <w:szCs w:val="28"/>
              </w:rPr>
            </w:pPr>
            <w:proofErr w:type="spellStart"/>
            <w:r w:rsidRPr="00B03D18">
              <w:rPr>
                <w:rFonts w:ascii="Times New Roman" w:hAnsi="Times New Roman" w:cs="Times New Roman"/>
                <w:b/>
                <w:sz w:val="28"/>
                <w:szCs w:val="28"/>
              </w:rPr>
              <w:t>Адмсинистрация</w:t>
            </w:r>
            <w:proofErr w:type="spellEnd"/>
            <w:r w:rsidRPr="00B03D18">
              <w:rPr>
                <w:rFonts w:ascii="Times New Roman" w:hAnsi="Times New Roman" w:cs="Times New Roman"/>
                <w:b/>
                <w:sz w:val="28"/>
                <w:szCs w:val="28"/>
              </w:rPr>
              <w:t xml:space="preserve"> сельского поселения «Укурейское</w:t>
            </w: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985" w:type="dxa"/>
          </w:tcPr>
          <w:p w:rsidR="00B03D18" w:rsidRPr="00B03D18" w:rsidRDefault="00B03D18" w:rsidP="00B03D18">
            <w:pPr>
              <w:pStyle w:val="a8"/>
              <w:rPr>
                <w:rFonts w:ascii="Times New Roman" w:hAnsi="Times New Roman" w:cs="Times New Roman"/>
                <w:sz w:val="28"/>
                <w:szCs w:val="28"/>
              </w:rPr>
            </w:pPr>
          </w:p>
        </w:tc>
        <w:tc>
          <w:tcPr>
            <w:tcW w:w="1564" w:type="dxa"/>
          </w:tcPr>
          <w:p w:rsidR="00B03D18" w:rsidRPr="00B03D18" w:rsidRDefault="00B03D18" w:rsidP="00B03D18">
            <w:pPr>
              <w:pStyle w:val="a8"/>
              <w:rPr>
                <w:rFonts w:ascii="Times New Roman" w:hAnsi="Times New Roman" w:cs="Times New Roman"/>
                <w:b/>
                <w:sz w:val="28"/>
                <w:szCs w:val="28"/>
              </w:rPr>
            </w:pPr>
          </w:p>
        </w:tc>
        <w:tc>
          <w:tcPr>
            <w:tcW w:w="2263" w:type="dxa"/>
          </w:tcPr>
          <w:p w:rsidR="00B03D18" w:rsidRPr="00B03D18" w:rsidRDefault="00B03D18" w:rsidP="00B03D18">
            <w:pPr>
              <w:pStyle w:val="a8"/>
              <w:rPr>
                <w:rFonts w:ascii="Times New Roman" w:hAnsi="Times New Roman" w:cs="Times New Roman"/>
                <w:b/>
                <w:sz w:val="28"/>
                <w:szCs w:val="28"/>
              </w:rPr>
            </w:pPr>
          </w:p>
        </w:tc>
        <w:tc>
          <w:tcPr>
            <w:tcW w:w="2072" w:type="dxa"/>
            <w:vMerge/>
          </w:tcPr>
          <w:p w:rsidR="00B03D18" w:rsidRPr="00B03D18" w:rsidRDefault="00B03D18" w:rsidP="00B03D18">
            <w:pPr>
              <w:pStyle w:val="a8"/>
              <w:rPr>
                <w:rFonts w:ascii="Times New Roman" w:hAnsi="Times New Roman" w:cs="Times New Roman"/>
                <w:b/>
                <w:sz w:val="28"/>
                <w:szCs w:val="28"/>
              </w:rPr>
            </w:pPr>
          </w:p>
        </w:tc>
        <w:tc>
          <w:tcPr>
            <w:tcW w:w="763" w:type="dxa"/>
            <w:vMerge/>
          </w:tcPr>
          <w:p w:rsidR="00B03D18" w:rsidRPr="00B03D18" w:rsidRDefault="00B03D18" w:rsidP="00B03D18">
            <w:pPr>
              <w:pStyle w:val="a8"/>
              <w:rPr>
                <w:rFonts w:ascii="Times New Roman" w:hAnsi="Times New Roman" w:cs="Times New Roman"/>
                <w:b/>
                <w:sz w:val="28"/>
                <w:szCs w:val="28"/>
              </w:rPr>
            </w:pPr>
          </w:p>
        </w:tc>
        <w:tc>
          <w:tcPr>
            <w:tcW w:w="992" w:type="dxa"/>
            <w:vMerge/>
          </w:tcPr>
          <w:p w:rsidR="00B03D18" w:rsidRPr="00B03D18" w:rsidRDefault="00B03D18" w:rsidP="00B03D18">
            <w:pPr>
              <w:pStyle w:val="a8"/>
              <w:rPr>
                <w:rFonts w:ascii="Times New Roman" w:hAnsi="Times New Roman" w:cs="Times New Roman"/>
                <w:b/>
                <w:sz w:val="28"/>
                <w:szCs w:val="28"/>
              </w:rPr>
            </w:pPr>
          </w:p>
        </w:tc>
        <w:tc>
          <w:tcPr>
            <w:tcW w:w="851" w:type="dxa"/>
            <w:gridSpan w:val="2"/>
            <w:vMerge/>
          </w:tcPr>
          <w:p w:rsidR="00B03D18" w:rsidRPr="00B03D18" w:rsidRDefault="00B03D18" w:rsidP="00B03D18">
            <w:pPr>
              <w:pStyle w:val="a8"/>
              <w:rPr>
                <w:rFonts w:ascii="Times New Roman" w:hAnsi="Times New Roman" w:cs="Times New Roman"/>
                <w:b/>
                <w:sz w:val="28"/>
                <w:szCs w:val="28"/>
              </w:rPr>
            </w:pPr>
          </w:p>
        </w:tc>
        <w:tc>
          <w:tcPr>
            <w:tcW w:w="992" w:type="dxa"/>
            <w:vMerge/>
          </w:tcPr>
          <w:p w:rsidR="00B03D18" w:rsidRPr="00B03D18" w:rsidRDefault="00B03D18" w:rsidP="00B03D18">
            <w:pPr>
              <w:pStyle w:val="a8"/>
              <w:rPr>
                <w:rFonts w:ascii="Times New Roman" w:hAnsi="Times New Roman" w:cs="Times New Roman"/>
                <w:b/>
                <w:sz w:val="28"/>
                <w:szCs w:val="28"/>
              </w:rPr>
            </w:pPr>
          </w:p>
        </w:tc>
        <w:tc>
          <w:tcPr>
            <w:tcW w:w="708" w:type="dxa"/>
            <w:vMerge/>
          </w:tcPr>
          <w:p w:rsidR="00B03D18" w:rsidRPr="00B03D18" w:rsidRDefault="00B03D18" w:rsidP="00B03D18">
            <w:pPr>
              <w:pStyle w:val="a8"/>
              <w:rPr>
                <w:rFonts w:ascii="Times New Roman" w:hAnsi="Times New Roman" w:cs="Times New Roman"/>
                <w:b/>
                <w:sz w:val="28"/>
                <w:szCs w:val="28"/>
              </w:rPr>
            </w:pPr>
          </w:p>
        </w:tc>
        <w:tc>
          <w:tcPr>
            <w:tcW w:w="3119" w:type="dxa"/>
          </w:tcPr>
          <w:p w:rsidR="00B03D18" w:rsidRPr="00B03D18" w:rsidRDefault="00B03D18" w:rsidP="00B03D18">
            <w:pPr>
              <w:pStyle w:val="a8"/>
              <w:rPr>
                <w:rFonts w:ascii="Times New Roman" w:hAnsi="Times New Roman" w:cs="Times New Roman"/>
                <w:b/>
                <w:sz w:val="28"/>
                <w:szCs w:val="28"/>
              </w:rPr>
            </w:pP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985"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Капитальный ремонт дорог </w:t>
            </w:r>
          </w:p>
        </w:tc>
        <w:tc>
          <w:tcPr>
            <w:tcW w:w="156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2021-2025</w:t>
            </w:r>
          </w:p>
        </w:tc>
        <w:tc>
          <w:tcPr>
            <w:tcW w:w="2263"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ФБ 43,0</w:t>
            </w:r>
          </w:p>
        </w:tc>
        <w:tc>
          <w:tcPr>
            <w:tcW w:w="2072"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Асфальтирование центральной улицы  Лазо, отсыпка всех улиц, переулков</w:t>
            </w:r>
          </w:p>
        </w:tc>
        <w:tc>
          <w:tcPr>
            <w:tcW w:w="763"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5 000</w:t>
            </w:r>
          </w:p>
        </w:tc>
        <w:tc>
          <w:tcPr>
            <w:tcW w:w="992"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20 000</w:t>
            </w:r>
          </w:p>
        </w:tc>
        <w:tc>
          <w:tcPr>
            <w:tcW w:w="851" w:type="dxa"/>
            <w:gridSpan w:val="2"/>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8 000</w:t>
            </w:r>
          </w:p>
        </w:tc>
        <w:tc>
          <w:tcPr>
            <w:tcW w:w="992"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5 000</w:t>
            </w:r>
          </w:p>
        </w:tc>
        <w:tc>
          <w:tcPr>
            <w:tcW w:w="708"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5000</w:t>
            </w:r>
          </w:p>
        </w:tc>
        <w:tc>
          <w:tcPr>
            <w:tcW w:w="3119" w:type="dxa"/>
          </w:tcPr>
          <w:p w:rsidR="00B03D18" w:rsidRPr="00B03D18" w:rsidRDefault="00B03D18" w:rsidP="00B03D18">
            <w:pPr>
              <w:pStyle w:val="a8"/>
              <w:rPr>
                <w:rFonts w:ascii="Times New Roman" w:hAnsi="Times New Roman" w:cs="Times New Roman"/>
                <w:b/>
                <w:sz w:val="28"/>
                <w:szCs w:val="28"/>
              </w:rPr>
            </w:pPr>
            <w:proofErr w:type="spellStart"/>
            <w:r w:rsidRPr="00B03D18">
              <w:rPr>
                <w:rFonts w:ascii="Times New Roman" w:hAnsi="Times New Roman" w:cs="Times New Roman"/>
                <w:b/>
                <w:sz w:val="28"/>
                <w:szCs w:val="28"/>
              </w:rPr>
              <w:t>Адмсинистрация</w:t>
            </w:r>
            <w:proofErr w:type="spellEnd"/>
            <w:r w:rsidRPr="00B03D18">
              <w:rPr>
                <w:rFonts w:ascii="Times New Roman" w:hAnsi="Times New Roman" w:cs="Times New Roman"/>
                <w:b/>
                <w:sz w:val="28"/>
                <w:szCs w:val="28"/>
              </w:rPr>
              <w:t xml:space="preserve"> сельского поселения «Укурейское</w:t>
            </w:r>
          </w:p>
        </w:tc>
      </w:tr>
      <w:tr w:rsidR="00B03D18" w:rsidRPr="00B03D18" w:rsidTr="0032763B">
        <w:tc>
          <w:tcPr>
            <w:tcW w:w="15984" w:type="dxa"/>
            <w:gridSpan w:val="12"/>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Цель 2</w:t>
            </w:r>
          </w:p>
        </w:tc>
      </w:tr>
      <w:tr w:rsidR="00B03D18" w:rsidRPr="00B03D18" w:rsidTr="0032763B">
        <w:tc>
          <w:tcPr>
            <w:tcW w:w="15984" w:type="dxa"/>
            <w:gridSpan w:val="12"/>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lastRenderedPageBreak/>
              <w:t>Задача</w:t>
            </w:r>
            <w:proofErr w:type="gramStart"/>
            <w:r w:rsidRPr="00B03D18">
              <w:rPr>
                <w:rFonts w:ascii="Times New Roman" w:hAnsi="Times New Roman" w:cs="Times New Roman"/>
                <w:b/>
                <w:sz w:val="28"/>
                <w:szCs w:val="28"/>
              </w:rPr>
              <w:t>1</w:t>
            </w:r>
            <w:proofErr w:type="gramEnd"/>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985"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 xml:space="preserve">Улучшение МТБ образовательного учреждения и </w:t>
            </w:r>
            <w:proofErr w:type="spellStart"/>
            <w:r w:rsidRPr="00B03D18">
              <w:rPr>
                <w:rFonts w:ascii="Times New Roman" w:hAnsi="Times New Roman" w:cs="Times New Roman"/>
                <w:sz w:val="28"/>
                <w:szCs w:val="28"/>
              </w:rPr>
              <w:t>дошкого</w:t>
            </w:r>
            <w:proofErr w:type="spellEnd"/>
            <w:r w:rsidRPr="00B03D18">
              <w:rPr>
                <w:rFonts w:ascii="Times New Roman" w:hAnsi="Times New Roman" w:cs="Times New Roman"/>
                <w:sz w:val="28"/>
                <w:szCs w:val="28"/>
              </w:rPr>
              <w:t xml:space="preserve"> учреждения</w:t>
            </w:r>
          </w:p>
        </w:tc>
        <w:tc>
          <w:tcPr>
            <w:tcW w:w="156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2021-2025</w:t>
            </w:r>
          </w:p>
        </w:tc>
        <w:tc>
          <w:tcPr>
            <w:tcW w:w="2263"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КБ 7000</w:t>
            </w: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МБ 2 000</w:t>
            </w:r>
          </w:p>
        </w:tc>
        <w:tc>
          <w:tcPr>
            <w:tcW w:w="2072" w:type="dxa"/>
            <w:vMerge w:val="restart"/>
          </w:tcPr>
          <w:p w:rsidR="00B03D18" w:rsidRPr="00B03D18" w:rsidRDefault="00B03D18" w:rsidP="00B03D18">
            <w:pPr>
              <w:pStyle w:val="a8"/>
              <w:rPr>
                <w:rFonts w:ascii="Times New Roman" w:hAnsi="Times New Roman" w:cs="Times New Roman"/>
                <w:b/>
                <w:sz w:val="28"/>
                <w:szCs w:val="28"/>
              </w:rPr>
            </w:pPr>
          </w:p>
        </w:tc>
        <w:tc>
          <w:tcPr>
            <w:tcW w:w="763"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2 000</w:t>
            </w:r>
          </w:p>
          <w:p w:rsidR="00B03D18" w:rsidRPr="00B03D18" w:rsidRDefault="00B03D18" w:rsidP="00B03D18">
            <w:pPr>
              <w:pStyle w:val="a8"/>
              <w:rPr>
                <w:rFonts w:ascii="Times New Roman" w:hAnsi="Times New Roman" w:cs="Times New Roman"/>
                <w:b/>
                <w:sz w:val="28"/>
                <w:szCs w:val="28"/>
              </w:rPr>
            </w:pPr>
          </w:p>
        </w:tc>
        <w:tc>
          <w:tcPr>
            <w:tcW w:w="992"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2000</w:t>
            </w:r>
          </w:p>
        </w:tc>
        <w:tc>
          <w:tcPr>
            <w:tcW w:w="851" w:type="dxa"/>
            <w:gridSpan w:val="2"/>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2 000</w:t>
            </w:r>
          </w:p>
        </w:tc>
        <w:tc>
          <w:tcPr>
            <w:tcW w:w="992"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2 000</w:t>
            </w: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3000</w:t>
            </w:r>
          </w:p>
        </w:tc>
        <w:tc>
          <w:tcPr>
            <w:tcW w:w="708" w:type="dxa"/>
            <w:vMerge w:val="restart"/>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2 000</w:t>
            </w:r>
          </w:p>
        </w:tc>
        <w:tc>
          <w:tcPr>
            <w:tcW w:w="3119" w:type="dxa"/>
          </w:tcPr>
          <w:p w:rsidR="00B03D18" w:rsidRPr="00B03D18" w:rsidRDefault="00B03D18" w:rsidP="00B03D18">
            <w:pPr>
              <w:pStyle w:val="a8"/>
              <w:rPr>
                <w:rFonts w:ascii="Times New Roman" w:hAnsi="Times New Roman" w:cs="Times New Roman"/>
                <w:b/>
                <w:sz w:val="28"/>
                <w:szCs w:val="28"/>
              </w:rPr>
            </w:pPr>
            <w:proofErr w:type="spellStart"/>
            <w:r w:rsidRPr="00B03D18">
              <w:rPr>
                <w:rFonts w:ascii="Times New Roman" w:hAnsi="Times New Roman" w:cs="Times New Roman"/>
                <w:b/>
                <w:sz w:val="28"/>
                <w:szCs w:val="28"/>
              </w:rPr>
              <w:t>Адмсинистрация</w:t>
            </w:r>
            <w:proofErr w:type="spellEnd"/>
            <w:r w:rsidRPr="00B03D18">
              <w:rPr>
                <w:rFonts w:ascii="Times New Roman" w:hAnsi="Times New Roman" w:cs="Times New Roman"/>
                <w:b/>
                <w:sz w:val="28"/>
                <w:szCs w:val="28"/>
              </w:rPr>
              <w:t xml:space="preserve"> сельского поселения «Укурейское</w:t>
            </w: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985"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Освещение улиц</w:t>
            </w:r>
          </w:p>
        </w:tc>
        <w:tc>
          <w:tcPr>
            <w:tcW w:w="156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2024</w:t>
            </w:r>
          </w:p>
        </w:tc>
        <w:tc>
          <w:tcPr>
            <w:tcW w:w="2263"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КБ 3000</w:t>
            </w:r>
          </w:p>
        </w:tc>
        <w:tc>
          <w:tcPr>
            <w:tcW w:w="2072" w:type="dxa"/>
            <w:vMerge/>
          </w:tcPr>
          <w:p w:rsidR="00B03D18" w:rsidRPr="00B03D18" w:rsidRDefault="00B03D18" w:rsidP="00B03D18">
            <w:pPr>
              <w:pStyle w:val="a8"/>
              <w:rPr>
                <w:rFonts w:ascii="Times New Roman" w:hAnsi="Times New Roman" w:cs="Times New Roman"/>
                <w:b/>
                <w:sz w:val="28"/>
                <w:szCs w:val="28"/>
              </w:rPr>
            </w:pPr>
          </w:p>
        </w:tc>
        <w:tc>
          <w:tcPr>
            <w:tcW w:w="763" w:type="dxa"/>
            <w:vMerge/>
          </w:tcPr>
          <w:p w:rsidR="00B03D18" w:rsidRPr="00B03D18" w:rsidRDefault="00B03D18" w:rsidP="00B03D18">
            <w:pPr>
              <w:pStyle w:val="a8"/>
              <w:rPr>
                <w:rFonts w:ascii="Times New Roman" w:hAnsi="Times New Roman" w:cs="Times New Roman"/>
                <w:b/>
                <w:sz w:val="28"/>
                <w:szCs w:val="28"/>
              </w:rPr>
            </w:pPr>
          </w:p>
        </w:tc>
        <w:tc>
          <w:tcPr>
            <w:tcW w:w="992" w:type="dxa"/>
            <w:vMerge/>
          </w:tcPr>
          <w:p w:rsidR="00B03D18" w:rsidRPr="00B03D18" w:rsidRDefault="00B03D18" w:rsidP="00B03D18">
            <w:pPr>
              <w:pStyle w:val="a8"/>
              <w:rPr>
                <w:rFonts w:ascii="Times New Roman" w:hAnsi="Times New Roman" w:cs="Times New Roman"/>
                <w:b/>
                <w:sz w:val="28"/>
                <w:szCs w:val="28"/>
              </w:rPr>
            </w:pPr>
          </w:p>
        </w:tc>
        <w:tc>
          <w:tcPr>
            <w:tcW w:w="851" w:type="dxa"/>
            <w:gridSpan w:val="2"/>
            <w:vMerge/>
          </w:tcPr>
          <w:p w:rsidR="00B03D18" w:rsidRPr="00B03D18" w:rsidRDefault="00B03D18" w:rsidP="00B03D18">
            <w:pPr>
              <w:pStyle w:val="a8"/>
              <w:rPr>
                <w:rFonts w:ascii="Times New Roman" w:hAnsi="Times New Roman" w:cs="Times New Roman"/>
                <w:b/>
                <w:sz w:val="28"/>
                <w:szCs w:val="28"/>
              </w:rPr>
            </w:pPr>
          </w:p>
        </w:tc>
        <w:tc>
          <w:tcPr>
            <w:tcW w:w="992" w:type="dxa"/>
            <w:vMerge/>
          </w:tcPr>
          <w:p w:rsidR="00B03D18" w:rsidRPr="00B03D18" w:rsidRDefault="00B03D18" w:rsidP="00B03D18">
            <w:pPr>
              <w:pStyle w:val="a8"/>
              <w:rPr>
                <w:rFonts w:ascii="Times New Roman" w:hAnsi="Times New Roman" w:cs="Times New Roman"/>
                <w:b/>
                <w:sz w:val="28"/>
                <w:szCs w:val="28"/>
              </w:rPr>
            </w:pPr>
          </w:p>
        </w:tc>
        <w:tc>
          <w:tcPr>
            <w:tcW w:w="708" w:type="dxa"/>
            <w:vMerge/>
          </w:tcPr>
          <w:p w:rsidR="00B03D18" w:rsidRPr="00B03D18" w:rsidRDefault="00B03D18" w:rsidP="00B03D18">
            <w:pPr>
              <w:pStyle w:val="a8"/>
              <w:rPr>
                <w:rFonts w:ascii="Times New Roman" w:hAnsi="Times New Roman" w:cs="Times New Roman"/>
                <w:b/>
                <w:sz w:val="28"/>
                <w:szCs w:val="28"/>
              </w:rPr>
            </w:pPr>
          </w:p>
        </w:tc>
        <w:tc>
          <w:tcPr>
            <w:tcW w:w="3119" w:type="dxa"/>
          </w:tcPr>
          <w:p w:rsidR="00B03D18" w:rsidRPr="00B03D18" w:rsidRDefault="00B03D18" w:rsidP="00B03D18">
            <w:pPr>
              <w:pStyle w:val="a8"/>
              <w:rPr>
                <w:rFonts w:ascii="Times New Roman" w:hAnsi="Times New Roman" w:cs="Times New Roman"/>
                <w:b/>
                <w:sz w:val="28"/>
                <w:szCs w:val="28"/>
              </w:rPr>
            </w:pPr>
            <w:proofErr w:type="spellStart"/>
            <w:r w:rsidRPr="00B03D18">
              <w:rPr>
                <w:rFonts w:ascii="Times New Roman" w:hAnsi="Times New Roman" w:cs="Times New Roman"/>
                <w:b/>
                <w:sz w:val="28"/>
                <w:szCs w:val="28"/>
              </w:rPr>
              <w:t>Адмсинистрация</w:t>
            </w:r>
            <w:proofErr w:type="spellEnd"/>
            <w:r w:rsidRPr="00B03D18">
              <w:rPr>
                <w:rFonts w:ascii="Times New Roman" w:hAnsi="Times New Roman" w:cs="Times New Roman"/>
                <w:b/>
                <w:sz w:val="28"/>
                <w:szCs w:val="28"/>
              </w:rPr>
              <w:t xml:space="preserve"> сельского поселения «Укурейское</w:t>
            </w:r>
          </w:p>
        </w:tc>
      </w:tr>
    </w:tbl>
    <w:p w:rsidR="00B03D18" w:rsidRPr="00B03D18" w:rsidRDefault="00B03D18" w:rsidP="00B03D18">
      <w:pPr>
        <w:pStyle w:val="a8"/>
        <w:rPr>
          <w:rFonts w:ascii="Times New Roman" w:hAnsi="Times New Roman" w:cs="Times New Roman"/>
          <w:b/>
          <w:sz w:val="28"/>
          <w:szCs w:val="28"/>
        </w:rPr>
      </w:pPr>
    </w:p>
    <w:p w:rsidR="00B03D18" w:rsidRPr="00B03D18" w:rsidRDefault="00B03D18" w:rsidP="00B03D18">
      <w:pPr>
        <w:pStyle w:val="a8"/>
        <w:rPr>
          <w:rFonts w:ascii="Times New Roman" w:hAnsi="Times New Roman" w:cs="Times New Roman"/>
          <w:bCs/>
          <w:sz w:val="28"/>
          <w:szCs w:val="28"/>
        </w:rPr>
      </w:pPr>
      <w:r w:rsidRPr="00B03D18">
        <w:rPr>
          <w:rFonts w:ascii="Times New Roman" w:hAnsi="Times New Roman" w:cs="Times New Roman"/>
          <w:bCs/>
          <w:sz w:val="28"/>
          <w:szCs w:val="28"/>
        </w:rPr>
        <w:br w:type="page"/>
      </w:r>
    </w:p>
    <w:p w:rsidR="00B03D18" w:rsidRPr="00B03D18" w:rsidRDefault="00B03D18" w:rsidP="00B03D18">
      <w:pPr>
        <w:pStyle w:val="a8"/>
        <w:rPr>
          <w:rFonts w:ascii="Times New Roman" w:hAnsi="Times New Roman" w:cs="Times New Roman"/>
          <w:bCs/>
          <w:sz w:val="28"/>
          <w:szCs w:val="28"/>
        </w:rPr>
      </w:pPr>
      <w:r w:rsidRPr="00B03D18">
        <w:rPr>
          <w:rFonts w:ascii="Times New Roman" w:hAnsi="Times New Roman" w:cs="Times New Roman"/>
          <w:bCs/>
          <w:sz w:val="28"/>
          <w:szCs w:val="28"/>
        </w:rPr>
        <w:lastRenderedPageBreak/>
        <w:t>ПРИЛОЖЕНИЕ № 3</w:t>
      </w:r>
    </w:p>
    <w:p w:rsidR="00B03D18" w:rsidRPr="00B03D18" w:rsidRDefault="00B03D18" w:rsidP="00B03D18">
      <w:pPr>
        <w:pStyle w:val="a8"/>
        <w:rPr>
          <w:rFonts w:ascii="Times New Roman" w:hAnsi="Times New Roman" w:cs="Times New Roman"/>
          <w:bCs/>
          <w:sz w:val="28"/>
          <w:szCs w:val="28"/>
        </w:rPr>
      </w:pP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к решению Совета сельского поселения «Укурейское»</w:t>
      </w:r>
    </w:p>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от 30 декабря 2020 года №128</w:t>
      </w:r>
    </w:p>
    <w:p w:rsidR="00B03D18" w:rsidRPr="00B03D18" w:rsidRDefault="00B03D18" w:rsidP="00B03D18">
      <w:pPr>
        <w:pStyle w:val="a8"/>
        <w:rPr>
          <w:rFonts w:ascii="Times New Roman" w:hAnsi="Times New Roman" w:cs="Times New Roman"/>
          <w:sz w:val="28"/>
          <w:szCs w:val="28"/>
        </w:rPr>
      </w:pP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ЕЖЕГОДНЫЙ ОТЧЕТ</w:t>
      </w:r>
    </w:p>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о ходе реализации Плана мероприятий в 2021 году Комплексного плана социально-экономического развития сельского поселения «Укурейское</w:t>
      </w:r>
      <w:proofErr w:type="gramStart"/>
      <w:r w:rsidRPr="00B03D18">
        <w:rPr>
          <w:rFonts w:ascii="Times New Roman" w:hAnsi="Times New Roman" w:cs="Times New Roman"/>
          <w:b/>
          <w:sz w:val="28"/>
          <w:szCs w:val="28"/>
        </w:rPr>
        <w:t>»н</w:t>
      </w:r>
      <w:proofErr w:type="gramEnd"/>
      <w:r w:rsidRPr="00B03D18">
        <w:rPr>
          <w:rFonts w:ascii="Times New Roman" w:hAnsi="Times New Roman" w:cs="Times New Roman"/>
          <w:b/>
          <w:sz w:val="28"/>
          <w:szCs w:val="28"/>
        </w:rPr>
        <w:t>а период до 2025 года</w:t>
      </w:r>
    </w:p>
    <w:p w:rsidR="00B03D18" w:rsidRPr="00B03D18" w:rsidRDefault="00B03D18" w:rsidP="00B03D18">
      <w:pPr>
        <w:pStyle w:val="a8"/>
        <w:rPr>
          <w:rFonts w:ascii="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38"/>
        <w:gridCol w:w="1564"/>
        <w:gridCol w:w="2268"/>
        <w:gridCol w:w="2072"/>
        <w:gridCol w:w="1834"/>
        <w:gridCol w:w="1481"/>
        <w:gridCol w:w="1671"/>
        <w:gridCol w:w="2014"/>
      </w:tblGrid>
      <w:tr w:rsidR="00B03D18" w:rsidRPr="00B03D18" w:rsidTr="0032763B">
        <w:trPr>
          <w:trHeight w:val="1285"/>
        </w:trPr>
        <w:tc>
          <w:tcPr>
            <w:tcW w:w="675"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 xml:space="preserve">№ </w:t>
            </w:r>
            <w:proofErr w:type="spellStart"/>
            <w:proofErr w:type="gramStart"/>
            <w:r w:rsidRPr="00B03D18">
              <w:rPr>
                <w:rFonts w:ascii="Times New Roman" w:hAnsi="Times New Roman" w:cs="Times New Roman"/>
                <w:b/>
                <w:sz w:val="28"/>
                <w:szCs w:val="28"/>
              </w:rPr>
              <w:t>п</w:t>
            </w:r>
            <w:proofErr w:type="spellEnd"/>
            <w:proofErr w:type="gramEnd"/>
            <w:r w:rsidRPr="00B03D18">
              <w:rPr>
                <w:rFonts w:ascii="Times New Roman" w:hAnsi="Times New Roman" w:cs="Times New Roman"/>
                <w:b/>
                <w:sz w:val="28"/>
                <w:szCs w:val="28"/>
              </w:rPr>
              <w:t>/</w:t>
            </w:r>
            <w:proofErr w:type="spellStart"/>
            <w:r w:rsidRPr="00B03D18">
              <w:rPr>
                <w:rFonts w:ascii="Times New Roman" w:hAnsi="Times New Roman" w:cs="Times New Roman"/>
                <w:b/>
                <w:sz w:val="28"/>
                <w:szCs w:val="28"/>
              </w:rPr>
              <w:t>п</w:t>
            </w:r>
            <w:proofErr w:type="spellEnd"/>
          </w:p>
        </w:tc>
        <w:tc>
          <w:tcPr>
            <w:tcW w:w="1838"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Наименование мероприятия</w:t>
            </w:r>
          </w:p>
        </w:tc>
        <w:tc>
          <w:tcPr>
            <w:tcW w:w="156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Срок исполнения</w:t>
            </w:r>
          </w:p>
        </w:tc>
        <w:tc>
          <w:tcPr>
            <w:tcW w:w="2268"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Объемы и источники финансирования, тыс. рублей</w:t>
            </w:r>
          </w:p>
        </w:tc>
        <w:tc>
          <w:tcPr>
            <w:tcW w:w="2072"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Наименование показателя, единица измерения</w:t>
            </w:r>
          </w:p>
        </w:tc>
        <w:tc>
          <w:tcPr>
            <w:tcW w:w="183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Единицы измерения</w:t>
            </w:r>
          </w:p>
        </w:tc>
        <w:tc>
          <w:tcPr>
            <w:tcW w:w="1481"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Значение показателя</w:t>
            </w:r>
          </w:p>
        </w:tc>
        <w:tc>
          <w:tcPr>
            <w:tcW w:w="1671"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 xml:space="preserve">Примечание </w:t>
            </w:r>
          </w:p>
        </w:tc>
        <w:tc>
          <w:tcPr>
            <w:tcW w:w="2014" w:type="dxa"/>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Ответственные исполнители</w:t>
            </w:r>
          </w:p>
        </w:tc>
      </w:tr>
      <w:tr w:rsidR="00B03D18" w:rsidRPr="00B03D18" w:rsidTr="0032763B">
        <w:tc>
          <w:tcPr>
            <w:tcW w:w="15417" w:type="dxa"/>
            <w:gridSpan w:val="9"/>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Цель 1</w:t>
            </w:r>
          </w:p>
        </w:tc>
      </w:tr>
      <w:tr w:rsidR="00B03D18" w:rsidRPr="00B03D18" w:rsidTr="0032763B">
        <w:tc>
          <w:tcPr>
            <w:tcW w:w="15417" w:type="dxa"/>
            <w:gridSpan w:val="9"/>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Задача 1</w:t>
            </w: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838"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Мероприятие 1</w:t>
            </w:r>
          </w:p>
        </w:tc>
        <w:tc>
          <w:tcPr>
            <w:tcW w:w="1564" w:type="dxa"/>
          </w:tcPr>
          <w:p w:rsidR="00B03D18" w:rsidRPr="00B03D18" w:rsidRDefault="00B03D18" w:rsidP="00B03D18">
            <w:pPr>
              <w:pStyle w:val="a8"/>
              <w:rPr>
                <w:rFonts w:ascii="Times New Roman" w:hAnsi="Times New Roman" w:cs="Times New Roman"/>
                <w:b/>
                <w:sz w:val="28"/>
                <w:szCs w:val="28"/>
              </w:rPr>
            </w:pPr>
          </w:p>
        </w:tc>
        <w:tc>
          <w:tcPr>
            <w:tcW w:w="2268" w:type="dxa"/>
          </w:tcPr>
          <w:p w:rsidR="00B03D18" w:rsidRPr="00B03D18" w:rsidRDefault="00B03D18" w:rsidP="00B03D18">
            <w:pPr>
              <w:pStyle w:val="a8"/>
              <w:rPr>
                <w:rFonts w:ascii="Times New Roman" w:hAnsi="Times New Roman" w:cs="Times New Roman"/>
                <w:b/>
                <w:sz w:val="28"/>
                <w:szCs w:val="28"/>
              </w:rPr>
            </w:pPr>
          </w:p>
        </w:tc>
        <w:tc>
          <w:tcPr>
            <w:tcW w:w="2072" w:type="dxa"/>
            <w:vMerge w:val="restart"/>
          </w:tcPr>
          <w:p w:rsidR="00B03D18" w:rsidRPr="00B03D18" w:rsidRDefault="00B03D18" w:rsidP="00B03D18">
            <w:pPr>
              <w:pStyle w:val="a8"/>
              <w:rPr>
                <w:rFonts w:ascii="Times New Roman" w:hAnsi="Times New Roman" w:cs="Times New Roman"/>
                <w:b/>
                <w:sz w:val="28"/>
                <w:szCs w:val="28"/>
              </w:rPr>
            </w:pPr>
          </w:p>
        </w:tc>
        <w:tc>
          <w:tcPr>
            <w:tcW w:w="1834" w:type="dxa"/>
            <w:vMerge w:val="restart"/>
          </w:tcPr>
          <w:p w:rsidR="00B03D18" w:rsidRPr="00B03D18" w:rsidRDefault="00B03D18" w:rsidP="00B03D18">
            <w:pPr>
              <w:pStyle w:val="a8"/>
              <w:rPr>
                <w:rFonts w:ascii="Times New Roman" w:hAnsi="Times New Roman" w:cs="Times New Roman"/>
                <w:b/>
                <w:sz w:val="28"/>
                <w:szCs w:val="28"/>
              </w:rPr>
            </w:pPr>
          </w:p>
        </w:tc>
        <w:tc>
          <w:tcPr>
            <w:tcW w:w="1481" w:type="dxa"/>
            <w:vMerge w:val="restart"/>
          </w:tcPr>
          <w:p w:rsidR="00B03D18" w:rsidRPr="00B03D18" w:rsidRDefault="00B03D18" w:rsidP="00B03D18">
            <w:pPr>
              <w:pStyle w:val="a8"/>
              <w:rPr>
                <w:rFonts w:ascii="Times New Roman" w:hAnsi="Times New Roman" w:cs="Times New Roman"/>
                <w:b/>
                <w:sz w:val="28"/>
                <w:szCs w:val="28"/>
              </w:rPr>
            </w:pPr>
          </w:p>
        </w:tc>
        <w:tc>
          <w:tcPr>
            <w:tcW w:w="1671" w:type="dxa"/>
          </w:tcPr>
          <w:p w:rsidR="00B03D18" w:rsidRPr="00B03D18" w:rsidRDefault="00B03D18" w:rsidP="00B03D18">
            <w:pPr>
              <w:pStyle w:val="a8"/>
              <w:rPr>
                <w:rFonts w:ascii="Times New Roman" w:hAnsi="Times New Roman" w:cs="Times New Roman"/>
                <w:b/>
                <w:sz w:val="28"/>
                <w:szCs w:val="28"/>
              </w:rPr>
            </w:pPr>
          </w:p>
        </w:tc>
        <w:tc>
          <w:tcPr>
            <w:tcW w:w="2014" w:type="dxa"/>
          </w:tcPr>
          <w:p w:rsidR="00B03D18" w:rsidRPr="00B03D18" w:rsidRDefault="00B03D18" w:rsidP="00B03D18">
            <w:pPr>
              <w:pStyle w:val="a8"/>
              <w:rPr>
                <w:rFonts w:ascii="Times New Roman" w:hAnsi="Times New Roman" w:cs="Times New Roman"/>
                <w:b/>
                <w:sz w:val="28"/>
                <w:szCs w:val="28"/>
              </w:rPr>
            </w:pP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838"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Мероприятие 2</w:t>
            </w:r>
          </w:p>
        </w:tc>
        <w:tc>
          <w:tcPr>
            <w:tcW w:w="1564" w:type="dxa"/>
          </w:tcPr>
          <w:p w:rsidR="00B03D18" w:rsidRPr="00B03D18" w:rsidRDefault="00B03D18" w:rsidP="00B03D18">
            <w:pPr>
              <w:pStyle w:val="a8"/>
              <w:rPr>
                <w:rFonts w:ascii="Times New Roman" w:hAnsi="Times New Roman" w:cs="Times New Roman"/>
                <w:b/>
                <w:sz w:val="28"/>
                <w:szCs w:val="28"/>
              </w:rPr>
            </w:pPr>
          </w:p>
        </w:tc>
        <w:tc>
          <w:tcPr>
            <w:tcW w:w="2268" w:type="dxa"/>
          </w:tcPr>
          <w:p w:rsidR="00B03D18" w:rsidRPr="00B03D18" w:rsidRDefault="00B03D18" w:rsidP="00B03D18">
            <w:pPr>
              <w:pStyle w:val="a8"/>
              <w:rPr>
                <w:rFonts w:ascii="Times New Roman" w:hAnsi="Times New Roman" w:cs="Times New Roman"/>
                <w:b/>
                <w:sz w:val="28"/>
                <w:szCs w:val="28"/>
              </w:rPr>
            </w:pPr>
          </w:p>
        </w:tc>
        <w:tc>
          <w:tcPr>
            <w:tcW w:w="2072" w:type="dxa"/>
            <w:vMerge/>
          </w:tcPr>
          <w:p w:rsidR="00B03D18" w:rsidRPr="00B03D18" w:rsidRDefault="00B03D18" w:rsidP="00B03D18">
            <w:pPr>
              <w:pStyle w:val="a8"/>
              <w:rPr>
                <w:rFonts w:ascii="Times New Roman" w:hAnsi="Times New Roman" w:cs="Times New Roman"/>
                <w:b/>
                <w:sz w:val="28"/>
                <w:szCs w:val="28"/>
              </w:rPr>
            </w:pPr>
          </w:p>
        </w:tc>
        <w:tc>
          <w:tcPr>
            <w:tcW w:w="1834" w:type="dxa"/>
            <w:vMerge/>
          </w:tcPr>
          <w:p w:rsidR="00B03D18" w:rsidRPr="00B03D18" w:rsidRDefault="00B03D18" w:rsidP="00B03D18">
            <w:pPr>
              <w:pStyle w:val="a8"/>
              <w:rPr>
                <w:rFonts w:ascii="Times New Roman" w:hAnsi="Times New Roman" w:cs="Times New Roman"/>
                <w:b/>
                <w:sz w:val="28"/>
                <w:szCs w:val="28"/>
              </w:rPr>
            </w:pPr>
          </w:p>
        </w:tc>
        <w:tc>
          <w:tcPr>
            <w:tcW w:w="1481" w:type="dxa"/>
            <w:vMerge/>
          </w:tcPr>
          <w:p w:rsidR="00B03D18" w:rsidRPr="00B03D18" w:rsidRDefault="00B03D18" w:rsidP="00B03D18">
            <w:pPr>
              <w:pStyle w:val="a8"/>
              <w:rPr>
                <w:rFonts w:ascii="Times New Roman" w:hAnsi="Times New Roman" w:cs="Times New Roman"/>
                <w:b/>
                <w:sz w:val="28"/>
                <w:szCs w:val="28"/>
              </w:rPr>
            </w:pPr>
          </w:p>
        </w:tc>
        <w:tc>
          <w:tcPr>
            <w:tcW w:w="1671" w:type="dxa"/>
          </w:tcPr>
          <w:p w:rsidR="00B03D18" w:rsidRPr="00B03D18" w:rsidRDefault="00B03D18" w:rsidP="00B03D18">
            <w:pPr>
              <w:pStyle w:val="a8"/>
              <w:rPr>
                <w:rFonts w:ascii="Times New Roman" w:hAnsi="Times New Roman" w:cs="Times New Roman"/>
                <w:b/>
                <w:sz w:val="28"/>
                <w:szCs w:val="28"/>
              </w:rPr>
            </w:pPr>
          </w:p>
        </w:tc>
        <w:tc>
          <w:tcPr>
            <w:tcW w:w="2014" w:type="dxa"/>
          </w:tcPr>
          <w:p w:rsidR="00B03D18" w:rsidRPr="00B03D18" w:rsidRDefault="00B03D18" w:rsidP="00B03D18">
            <w:pPr>
              <w:pStyle w:val="a8"/>
              <w:rPr>
                <w:rFonts w:ascii="Times New Roman" w:hAnsi="Times New Roman" w:cs="Times New Roman"/>
                <w:b/>
                <w:sz w:val="28"/>
                <w:szCs w:val="28"/>
              </w:rPr>
            </w:pPr>
          </w:p>
        </w:tc>
      </w:tr>
      <w:tr w:rsidR="00B03D18" w:rsidRPr="00B03D18" w:rsidTr="0032763B">
        <w:tc>
          <w:tcPr>
            <w:tcW w:w="15417" w:type="dxa"/>
            <w:gridSpan w:val="9"/>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Задача 2</w:t>
            </w: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838"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Мероприятие 1</w:t>
            </w:r>
          </w:p>
        </w:tc>
        <w:tc>
          <w:tcPr>
            <w:tcW w:w="1564" w:type="dxa"/>
          </w:tcPr>
          <w:p w:rsidR="00B03D18" w:rsidRPr="00B03D18" w:rsidRDefault="00B03D18" w:rsidP="00B03D18">
            <w:pPr>
              <w:pStyle w:val="a8"/>
              <w:rPr>
                <w:rFonts w:ascii="Times New Roman" w:hAnsi="Times New Roman" w:cs="Times New Roman"/>
                <w:b/>
                <w:sz w:val="28"/>
                <w:szCs w:val="28"/>
              </w:rPr>
            </w:pPr>
          </w:p>
        </w:tc>
        <w:tc>
          <w:tcPr>
            <w:tcW w:w="2268" w:type="dxa"/>
          </w:tcPr>
          <w:p w:rsidR="00B03D18" w:rsidRPr="00B03D18" w:rsidRDefault="00B03D18" w:rsidP="00B03D18">
            <w:pPr>
              <w:pStyle w:val="a8"/>
              <w:rPr>
                <w:rFonts w:ascii="Times New Roman" w:hAnsi="Times New Roman" w:cs="Times New Roman"/>
                <w:b/>
                <w:sz w:val="28"/>
                <w:szCs w:val="28"/>
              </w:rPr>
            </w:pPr>
          </w:p>
        </w:tc>
        <w:tc>
          <w:tcPr>
            <w:tcW w:w="2072" w:type="dxa"/>
            <w:vMerge w:val="restart"/>
          </w:tcPr>
          <w:p w:rsidR="00B03D18" w:rsidRPr="00B03D18" w:rsidRDefault="00B03D18" w:rsidP="00B03D18">
            <w:pPr>
              <w:pStyle w:val="a8"/>
              <w:rPr>
                <w:rFonts w:ascii="Times New Roman" w:hAnsi="Times New Roman" w:cs="Times New Roman"/>
                <w:b/>
                <w:sz w:val="28"/>
                <w:szCs w:val="28"/>
              </w:rPr>
            </w:pPr>
          </w:p>
        </w:tc>
        <w:tc>
          <w:tcPr>
            <w:tcW w:w="1834" w:type="dxa"/>
            <w:vMerge w:val="restart"/>
          </w:tcPr>
          <w:p w:rsidR="00B03D18" w:rsidRPr="00B03D18" w:rsidRDefault="00B03D18" w:rsidP="00B03D18">
            <w:pPr>
              <w:pStyle w:val="a8"/>
              <w:rPr>
                <w:rFonts w:ascii="Times New Roman" w:hAnsi="Times New Roman" w:cs="Times New Roman"/>
                <w:b/>
                <w:sz w:val="28"/>
                <w:szCs w:val="28"/>
              </w:rPr>
            </w:pPr>
          </w:p>
        </w:tc>
        <w:tc>
          <w:tcPr>
            <w:tcW w:w="1481" w:type="dxa"/>
            <w:vMerge w:val="restart"/>
          </w:tcPr>
          <w:p w:rsidR="00B03D18" w:rsidRPr="00B03D18" w:rsidRDefault="00B03D18" w:rsidP="00B03D18">
            <w:pPr>
              <w:pStyle w:val="a8"/>
              <w:rPr>
                <w:rFonts w:ascii="Times New Roman" w:hAnsi="Times New Roman" w:cs="Times New Roman"/>
                <w:b/>
                <w:sz w:val="28"/>
                <w:szCs w:val="28"/>
              </w:rPr>
            </w:pPr>
          </w:p>
        </w:tc>
        <w:tc>
          <w:tcPr>
            <w:tcW w:w="1671" w:type="dxa"/>
          </w:tcPr>
          <w:p w:rsidR="00B03D18" w:rsidRPr="00B03D18" w:rsidRDefault="00B03D18" w:rsidP="00B03D18">
            <w:pPr>
              <w:pStyle w:val="a8"/>
              <w:rPr>
                <w:rFonts w:ascii="Times New Roman" w:hAnsi="Times New Roman" w:cs="Times New Roman"/>
                <w:b/>
                <w:sz w:val="28"/>
                <w:szCs w:val="28"/>
              </w:rPr>
            </w:pPr>
          </w:p>
        </w:tc>
        <w:tc>
          <w:tcPr>
            <w:tcW w:w="2014" w:type="dxa"/>
          </w:tcPr>
          <w:p w:rsidR="00B03D18" w:rsidRPr="00B03D18" w:rsidRDefault="00B03D18" w:rsidP="00B03D18">
            <w:pPr>
              <w:pStyle w:val="a8"/>
              <w:rPr>
                <w:rFonts w:ascii="Times New Roman" w:hAnsi="Times New Roman" w:cs="Times New Roman"/>
                <w:b/>
                <w:sz w:val="28"/>
                <w:szCs w:val="28"/>
              </w:rPr>
            </w:pP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838"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Мероприятие 2</w:t>
            </w:r>
          </w:p>
        </w:tc>
        <w:tc>
          <w:tcPr>
            <w:tcW w:w="1564" w:type="dxa"/>
          </w:tcPr>
          <w:p w:rsidR="00B03D18" w:rsidRPr="00B03D18" w:rsidRDefault="00B03D18" w:rsidP="00B03D18">
            <w:pPr>
              <w:pStyle w:val="a8"/>
              <w:rPr>
                <w:rFonts w:ascii="Times New Roman" w:hAnsi="Times New Roman" w:cs="Times New Roman"/>
                <w:b/>
                <w:sz w:val="28"/>
                <w:szCs w:val="28"/>
              </w:rPr>
            </w:pPr>
          </w:p>
        </w:tc>
        <w:tc>
          <w:tcPr>
            <w:tcW w:w="2268" w:type="dxa"/>
          </w:tcPr>
          <w:p w:rsidR="00B03D18" w:rsidRPr="00B03D18" w:rsidRDefault="00B03D18" w:rsidP="00B03D18">
            <w:pPr>
              <w:pStyle w:val="a8"/>
              <w:rPr>
                <w:rFonts w:ascii="Times New Roman" w:hAnsi="Times New Roman" w:cs="Times New Roman"/>
                <w:b/>
                <w:sz w:val="28"/>
                <w:szCs w:val="28"/>
              </w:rPr>
            </w:pPr>
          </w:p>
        </w:tc>
        <w:tc>
          <w:tcPr>
            <w:tcW w:w="2072" w:type="dxa"/>
            <w:vMerge/>
          </w:tcPr>
          <w:p w:rsidR="00B03D18" w:rsidRPr="00B03D18" w:rsidRDefault="00B03D18" w:rsidP="00B03D18">
            <w:pPr>
              <w:pStyle w:val="a8"/>
              <w:rPr>
                <w:rFonts w:ascii="Times New Roman" w:hAnsi="Times New Roman" w:cs="Times New Roman"/>
                <w:b/>
                <w:sz w:val="28"/>
                <w:szCs w:val="28"/>
              </w:rPr>
            </w:pPr>
          </w:p>
        </w:tc>
        <w:tc>
          <w:tcPr>
            <w:tcW w:w="1834" w:type="dxa"/>
            <w:vMerge/>
          </w:tcPr>
          <w:p w:rsidR="00B03D18" w:rsidRPr="00B03D18" w:rsidRDefault="00B03D18" w:rsidP="00B03D18">
            <w:pPr>
              <w:pStyle w:val="a8"/>
              <w:rPr>
                <w:rFonts w:ascii="Times New Roman" w:hAnsi="Times New Roman" w:cs="Times New Roman"/>
                <w:b/>
                <w:sz w:val="28"/>
                <w:szCs w:val="28"/>
              </w:rPr>
            </w:pPr>
          </w:p>
        </w:tc>
        <w:tc>
          <w:tcPr>
            <w:tcW w:w="1481" w:type="dxa"/>
            <w:vMerge/>
          </w:tcPr>
          <w:p w:rsidR="00B03D18" w:rsidRPr="00B03D18" w:rsidRDefault="00B03D18" w:rsidP="00B03D18">
            <w:pPr>
              <w:pStyle w:val="a8"/>
              <w:rPr>
                <w:rFonts w:ascii="Times New Roman" w:hAnsi="Times New Roman" w:cs="Times New Roman"/>
                <w:b/>
                <w:sz w:val="28"/>
                <w:szCs w:val="28"/>
              </w:rPr>
            </w:pPr>
          </w:p>
        </w:tc>
        <w:tc>
          <w:tcPr>
            <w:tcW w:w="1671" w:type="dxa"/>
          </w:tcPr>
          <w:p w:rsidR="00B03D18" w:rsidRPr="00B03D18" w:rsidRDefault="00B03D18" w:rsidP="00B03D18">
            <w:pPr>
              <w:pStyle w:val="a8"/>
              <w:rPr>
                <w:rFonts w:ascii="Times New Roman" w:hAnsi="Times New Roman" w:cs="Times New Roman"/>
                <w:b/>
                <w:sz w:val="28"/>
                <w:szCs w:val="28"/>
              </w:rPr>
            </w:pPr>
          </w:p>
        </w:tc>
        <w:tc>
          <w:tcPr>
            <w:tcW w:w="2014" w:type="dxa"/>
          </w:tcPr>
          <w:p w:rsidR="00B03D18" w:rsidRPr="00B03D18" w:rsidRDefault="00B03D18" w:rsidP="00B03D18">
            <w:pPr>
              <w:pStyle w:val="a8"/>
              <w:rPr>
                <w:rFonts w:ascii="Times New Roman" w:hAnsi="Times New Roman" w:cs="Times New Roman"/>
                <w:b/>
                <w:sz w:val="28"/>
                <w:szCs w:val="28"/>
              </w:rPr>
            </w:pPr>
          </w:p>
        </w:tc>
      </w:tr>
      <w:tr w:rsidR="00B03D18" w:rsidRPr="00B03D18" w:rsidTr="0032763B">
        <w:tc>
          <w:tcPr>
            <w:tcW w:w="15417" w:type="dxa"/>
            <w:gridSpan w:val="9"/>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Цель 2</w:t>
            </w:r>
          </w:p>
        </w:tc>
      </w:tr>
      <w:tr w:rsidR="00B03D18" w:rsidRPr="00B03D18" w:rsidTr="0032763B">
        <w:tc>
          <w:tcPr>
            <w:tcW w:w="15417" w:type="dxa"/>
            <w:gridSpan w:val="9"/>
          </w:tcPr>
          <w:p w:rsidR="00B03D18" w:rsidRPr="00B03D18" w:rsidRDefault="00B03D18" w:rsidP="00B03D18">
            <w:pPr>
              <w:pStyle w:val="a8"/>
              <w:rPr>
                <w:rFonts w:ascii="Times New Roman" w:hAnsi="Times New Roman" w:cs="Times New Roman"/>
                <w:b/>
                <w:sz w:val="28"/>
                <w:szCs w:val="28"/>
              </w:rPr>
            </w:pPr>
            <w:r w:rsidRPr="00B03D18">
              <w:rPr>
                <w:rFonts w:ascii="Times New Roman" w:hAnsi="Times New Roman" w:cs="Times New Roman"/>
                <w:b/>
                <w:sz w:val="28"/>
                <w:szCs w:val="28"/>
              </w:rPr>
              <w:t>Задача 1</w:t>
            </w: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838"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Мероприятие 1</w:t>
            </w:r>
          </w:p>
        </w:tc>
        <w:tc>
          <w:tcPr>
            <w:tcW w:w="1564" w:type="dxa"/>
          </w:tcPr>
          <w:p w:rsidR="00B03D18" w:rsidRPr="00B03D18" w:rsidRDefault="00B03D18" w:rsidP="00B03D18">
            <w:pPr>
              <w:pStyle w:val="a8"/>
              <w:rPr>
                <w:rFonts w:ascii="Times New Roman" w:hAnsi="Times New Roman" w:cs="Times New Roman"/>
                <w:b/>
                <w:sz w:val="28"/>
                <w:szCs w:val="28"/>
              </w:rPr>
            </w:pPr>
          </w:p>
        </w:tc>
        <w:tc>
          <w:tcPr>
            <w:tcW w:w="2268" w:type="dxa"/>
          </w:tcPr>
          <w:p w:rsidR="00B03D18" w:rsidRPr="00B03D18" w:rsidRDefault="00B03D18" w:rsidP="00B03D18">
            <w:pPr>
              <w:pStyle w:val="a8"/>
              <w:rPr>
                <w:rFonts w:ascii="Times New Roman" w:hAnsi="Times New Roman" w:cs="Times New Roman"/>
                <w:b/>
                <w:sz w:val="28"/>
                <w:szCs w:val="28"/>
              </w:rPr>
            </w:pPr>
          </w:p>
        </w:tc>
        <w:tc>
          <w:tcPr>
            <w:tcW w:w="2072" w:type="dxa"/>
            <w:vMerge w:val="restart"/>
          </w:tcPr>
          <w:p w:rsidR="00B03D18" w:rsidRPr="00B03D18" w:rsidRDefault="00B03D18" w:rsidP="00B03D18">
            <w:pPr>
              <w:pStyle w:val="a8"/>
              <w:rPr>
                <w:rFonts w:ascii="Times New Roman" w:hAnsi="Times New Roman" w:cs="Times New Roman"/>
                <w:b/>
                <w:sz w:val="28"/>
                <w:szCs w:val="28"/>
              </w:rPr>
            </w:pPr>
          </w:p>
        </w:tc>
        <w:tc>
          <w:tcPr>
            <w:tcW w:w="1834" w:type="dxa"/>
            <w:vMerge w:val="restart"/>
          </w:tcPr>
          <w:p w:rsidR="00B03D18" w:rsidRPr="00B03D18" w:rsidRDefault="00B03D18" w:rsidP="00B03D18">
            <w:pPr>
              <w:pStyle w:val="a8"/>
              <w:rPr>
                <w:rFonts w:ascii="Times New Roman" w:hAnsi="Times New Roman" w:cs="Times New Roman"/>
                <w:b/>
                <w:sz w:val="28"/>
                <w:szCs w:val="28"/>
              </w:rPr>
            </w:pPr>
          </w:p>
        </w:tc>
        <w:tc>
          <w:tcPr>
            <w:tcW w:w="1481" w:type="dxa"/>
            <w:vMerge w:val="restart"/>
          </w:tcPr>
          <w:p w:rsidR="00B03D18" w:rsidRPr="00B03D18" w:rsidRDefault="00B03D18" w:rsidP="00B03D18">
            <w:pPr>
              <w:pStyle w:val="a8"/>
              <w:rPr>
                <w:rFonts w:ascii="Times New Roman" w:hAnsi="Times New Roman" w:cs="Times New Roman"/>
                <w:b/>
                <w:sz w:val="28"/>
                <w:szCs w:val="28"/>
              </w:rPr>
            </w:pPr>
          </w:p>
        </w:tc>
        <w:tc>
          <w:tcPr>
            <w:tcW w:w="1671" w:type="dxa"/>
          </w:tcPr>
          <w:p w:rsidR="00B03D18" w:rsidRPr="00B03D18" w:rsidRDefault="00B03D18" w:rsidP="00B03D18">
            <w:pPr>
              <w:pStyle w:val="a8"/>
              <w:rPr>
                <w:rFonts w:ascii="Times New Roman" w:hAnsi="Times New Roman" w:cs="Times New Roman"/>
                <w:b/>
                <w:sz w:val="28"/>
                <w:szCs w:val="28"/>
              </w:rPr>
            </w:pPr>
          </w:p>
        </w:tc>
        <w:tc>
          <w:tcPr>
            <w:tcW w:w="2014" w:type="dxa"/>
          </w:tcPr>
          <w:p w:rsidR="00B03D18" w:rsidRPr="00B03D18" w:rsidRDefault="00B03D18" w:rsidP="00B03D18">
            <w:pPr>
              <w:pStyle w:val="a8"/>
              <w:rPr>
                <w:rFonts w:ascii="Times New Roman" w:hAnsi="Times New Roman" w:cs="Times New Roman"/>
                <w:b/>
                <w:sz w:val="28"/>
                <w:szCs w:val="28"/>
              </w:rPr>
            </w:pPr>
          </w:p>
        </w:tc>
      </w:tr>
      <w:tr w:rsidR="00B03D18" w:rsidRPr="00B03D18" w:rsidTr="0032763B">
        <w:tc>
          <w:tcPr>
            <w:tcW w:w="675" w:type="dxa"/>
          </w:tcPr>
          <w:p w:rsidR="00B03D18" w:rsidRPr="00B03D18" w:rsidRDefault="00B03D18" w:rsidP="00B03D18">
            <w:pPr>
              <w:pStyle w:val="a8"/>
              <w:rPr>
                <w:rFonts w:ascii="Times New Roman" w:hAnsi="Times New Roman" w:cs="Times New Roman"/>
                <w:b/>
                <w:sz w:val="28"/>
                <w:szCs w:val="28"/>
              </w:rPr>
            </w:pPr>
          </w:p>
        </w:tc>
        <w:tc>
          <w:tcPr>
            <w:tcW w:w="1838" w:type="dxa"/>
          </w:tcPr>
          <w:p w:rsidR="00B03D18"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sz w:val="28"/>
                <w:szCs w:val="28"/>
              </w:rPr>
              <w:t>Мероприятие 2</w:t>
            </w:r>
          </w:p>
        </w:tc>
        <w:tc>
          <w:tcPr>
            <w:tcW w:w="1564" w:type="dxa"/>
          </w:tcPr>
          <w:p w:rsidR="00B03D18" w:rsidRPr="00B03D18" w:rsidRDefault="00B03D18" w:rsidP="00B03D18">
            <w:pPr>
              <w:pStyle w:val="a8"/>
              <w:rPr>
                <w:rFonts w:ascii="Times New Roman" w:hAnsi="Times New Roman" w:cs="Times New Roman"/>
                <w:b/>
                <w:sz w:val="28"/>
                <w:szCs w:val="28"/>
              </w:rPr>
            </w:pPr>
          </w:p>
        </w:tc>
        <w:tc>
          <w:tcPr>
            <w:tcW w:w="2268" w:type="dxa"/>
          </w:tcPr>
          <w:p w:rsidR="00B03D18" w:rsidRPr="00B03D18" w:rsidRDefault="00B03D18" w:rsidP="00B03D18">
            <w:pPr>
              <w:pStyle w:val="a8"/>
              <w:rPr>
                <w:rFonts w:ascii="Times New Roman" w:hAnsi="Times New Roman" w:cs="Times New Roman"/>
                <w:b/>
                <w:sz w:val="28"/>
                <w:szCs w:val="28"/>
              </w:rPr>
            </w:pPr>
          </w:p>
        </w:tc>
        <w:tc>
          <w:tcPr>
            <w:tcW w:w="2072" w:type="dxa"/>
            <w:vMerge/>
          </w:tcPr>
          <w:p w:rsidR="00B03D18" w:rsidRPr="00B03D18" w:rsidRDefault="00B03D18" w:rsidP="00B03D18">
            <w:pPr>
              <w:pStyle w:val="a8"/>
              <w:rPr>
                <w:rFonts w:ascii="Times New Roman" w:hAnsi="Times New Roman" w:cs="Times New Roman"/>
                <w:b/>
                <w:sz w:val="28"/>
                <w:szCs w:val="28"/>
              </w:rPr>
            </w:pPr>
          </w:p>
        </w:tc>
        <w:tc>
          <w:tcPr>
            <w:tcW w:w="1834" w:type="dxa"/>
            <w:vMerge/>
          </w:tcPr>
          <w:p w:rsidR="00B03D18" w:rsidRPr="00B03D18" w:rsidRDefault="00B03D18" w:rsidP="00B03D18">
            <w:pPr>
              <w:pStyle w:val="a8"/>
              <w:rPr>
                <w:rFonts w:ascii="Times New Roman" w:hAnsi="Times New Roman" w:cs="Times New Roman"/>
                <w:b/>
                <w:sz w:val="28"/>
                <w:szCs w:val="28"/>
              </w:rPr>
            </w:pPr>
          </w:p>
        </w:tc>
        <w:tc>
          <w:tcPr>
            <w:tcW w:w="1481" w:type="dxa"/>
            <w:vMerge/>
          </w:tcPr>
          <w:p w:rsidR="00B03D18" w:rsidRPr="00B03D18" w:rsidRDefault="00B03D18" w:rsidP="00B03D18">
            <w:pPr>
              <w:pStyle w:val="a8"/>
              <w:rPr>
                <w:rFonts w:ascii="Times New Roman" w:hAnsi="Times New Roman" w:cs="Times New Roman"/>
                <w:b/>
                <w:sz w:val="28"/>
                <w:szCs w:val="28"/>
              </w:rPr>
            </w:pPr>
          </w:p>
        </w:tc>
        <w:tc>
          <w:tcPr>
            <w:tcW w:w="1671" w:type="dxa"/>
          </w:tcPr>
          <w:p w:rsidR="00B03D18" w:rsidRPr="00B03D18" w:rsidRDefault="00B03D18" w:rsidP="00B03D18">
            <w:pPr>
              <w:pStyle w:val="a8"/>
              <w:rPr>
                <w:rFonts w:ascii="Times New Roman" w:hAnsi="Times New Roman" w:cs="Times New Roman"/>
                <w:b/>
                <w:sz w:val="28"/>
                <w:szCs w:val="28"/>
              </w:rPr>
            </w:pPr>
          </w:p>
        </w:tc>
        <w:tc>
          <w:tcPr>
            <w:tcW w:w="2014" w:type="dxa"/>
          </w:tcPr>
          <w:p w:rsidR="00B03D18" w:rsidRPr="00B03D18" w:rsidRDefault="00B03D18" w:rsidP="00B03D18">
            <w:pPr>
              <w:pStyle w:val="a8"/>
              <w:rPr>
                <w:rFonts w:ascii="Times New Roman" w:hAnsi="Times New Roman" w:cs="Times New Roman"/>
                <w:b/>
                <w:sz w:val="28"/>
                <w:szCs w:val="28"/>
              </w:rPr>
            </w:pPr>
          </w:p>
        </w:tc>
      </w:tr>
    </w:tbl>
    <w:p w:rsidR="00000000" w:rsidRPr="00B03D18" w:rsidRDefault="00B03D18" w:rsidP="00B03D18">
      <w:pPr>
        <w:pStyle w:val="a8"/>
        <w:rPr>
          <w:rFonts w:ascii="Times New Roman" w:hAnsi="Times New Roman" w:cs="Times New Roman"/>
          <w:sz w:val="28"/>
          <w:szCs w:val="28"/>
        </w:rPr>
      </w:pPr>
      <w:r w:rsidRPr="00B03D18">
        <w:rPr>
          <w:rFonts w:ascii="Times New Roman" w:hAnsi="Times New Roman" w:cs="Times New Roman"/>
          <w:b/>
          <w:sz w:val="28"/>
          <w:szCs w:val="28"/>
        </w:rPr>
        <w:br w:type="page"/>
      </w:r>
    </w:p>
    <w:sectPr w:rsidR="00000000" w:rsidRPr="00B03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6A" w:rsidRDefault="00B03D18">
    <w:pPr>
      <w:pStyle w:val="a6"/>
      <w:jc w:val="center"/>
    </w:pPr>
    <w:r>
      <w:fldChar w:fldCharType="begin"/>
    </w:r>
    <w:r>
      <w:instrText xml:space="preserve"> PAGE   \* MERGEFORMAT </w:instrText>
    </w:r>
    <w:r>
      <w:fldChar w:fldCharType="separate"/>
    </w:r>
    <w:r>
      <w:rPr>
        <w:noProof/>
      </w:rPr>
      <w:t>2</w:t>
    </w:r>
    <w:r>
      <w:fldChar w:fldCharType="end"/>
    </w:r>
  </w:p>
  <w:p w:rsidR="0072686A" w:rsidRDefault="00B03D1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6A" w:rsidRDefault="00B03D18">
    <w:pPr>
      <w:pStyle w:val="a6"/>
      <w:jc w:val="center"/>
    </w:pPr>
  </w:p>
  <w:p w:rsidR="0072686A" w:rsidRDefault="00B03D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3D18"/>
    <w:rsid w:val="00B03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03D18"/>
    <w:pPr>
      <w:autoSpaceDE w:val="0"/>
      <w:autoSpaceDN w:val="0"/>
      <w:adjustRightInd w:val="0"/>
      <w:spacing w:after="0" w:line="240" w:lineRule="auto"/>
    </w:pPr>
    <w:rPr>
      <w:rFonts w:ascii="Times New Roman" w:eastAsia="Times New Roman" w:hAnsi="Times New Roman" w:cs="Times New Roman"/>
      <w:i/>
      <w:iCs/>
      <w:sz w:val="28"/>
      <w:szCs w:val="28"/>
    </w:rPr>
  </w:style>
  <w:style w:type="paragraph" w:customStyle="1" w:styleId="ConsTitle">
    <w:name w:val="ConsTitle"/>
    <w:rsid w:val="00B03D1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B03D1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qFormat/>
    <w:rsid w:val="00B03D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Нормальный"/>
    <w:rsid w:val="00B03D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header"/>
    <w:aliases w:val="ВерхКолонтитул"/>
    <w:basedOn w:val="a0"/>
    <w:link w:val="a7"/>
    <w:unhideWhenUsed/>
    <w:rsid w:val="00B03D18"/>
    <w:pPr>
      <w:tabs>
        <w:tab w:val="center" w:pos="4677"/>
        <w:tab w:val="right" w:pos="9355"/>
      </w:tabs>
      <w:spacing w:after="0" w:line="240" w:lineRule="auto"/>
      <w:ind w:firstLine="709"/>
      <w:jc w:val="both"/>
    </w:pPr>
    <w:rPr>
      <w:rFonts w:ascii="Times New Roman" w:eastAsia="Calibri" w:hAnsi="Times New Roman" w:cs="Times New Roman"/>
      <w:sz w:val="28"/>
      <w:lang w:eastAsia="en-US"/>
    </w:rPr>
  </w:style>
  <w:style w:type="character" w:customStyle="1" w:styleId="a7">
    <w:name w:val="Верхний колонтитул Знак"/>
    <w:aliases w:val="ВерхКолонтитул Знак"/>
    <w:basedOn w:val="a1"/>
    <w:link w:val="a6"/>
    <w:rsid w:val="00B03D18"/>
    <w:rPr>
      <w:rFonts w:ascii="Times New Roman" w:eastAsia="Calibri" w:hAnsi="Times New Roman" w:cs="Times New Roman"/>
      <w:sz w:val="28"/>
      <w:lang w:eastAsia="en-US"/>
    </w:rPr>
  </w:style>
  <w:style w:type="paragraph" w:customStyle="1" w:styleId="1">
    <w:name w:val="Стиль 1."/>
    <w:basedOn w:val="a0"/>
    <w:rsid w:val="00B03D18"/>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B03D18"/>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B03D18"/>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B03D18"/>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0">
    <w:name w:val="Стиль ппп_1)"/>
    <w:basedOn w:val="a0"/>
    <w:rsid w:val="00B03D18"/>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B03D18"/>
    <w:pPr>
      <w:numPr>
        <w:ilvl w:val="5"/>
        <w:numId w:val="1"/>
      </w:numPr>
      <w:spacing w:after="0" w:line="240" w:lineRule="auto"/>
      <w:jc w:val="both"/>
    </w:pPr>
    <w:rPr>
      <w:rFonts w:ascii="Times New Roman" w:eastAsia="Times New Roman" w:hAnsi="Times New Roman" w:cs="Times New Roman"/>
      <w:sz w:val="26"/>
      <w:szCs w:val="20"/>
    </w:rPr>
  </w:style>
  <w:style w:type="paragraph" w:styleId="a8">
    <w:name w:val="No Spacing"/>
    <w:uiPriority w:val="1"/>
    <w:qFormat/>
    <w:rsid w:val="00B03D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2227</Words>
  <Characters>12695</Characters>
  <Application>Microsoft Office Word</Application>
  <DocSecurity>0</DocSecurity>
  <Lines>105</Lines>
  <Paragraphs>29</Paragraphs>
  <ScaleCrop>false</ScaleCrop>
  <Company>Microsoft</Company>
  <LinksUpToDate>false</LinksUpToDate>
  <CharactersWithSpaces>14893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Укурей</dc:creator>
  <cp:keywords/>
  <dc:description/>
  <cp:lastModifiedBy>Укурей</cp:lastModifiedBy>
  <cp:revision>2</cp:revision>
  <dcterms:created xsi:type="dcterms:W3CDTF">2021-09-07T02:15:00Z</dcterms:created>
  <dcterms:modified xsi:type="dcterms:W3CDTF">2021-09-07T02:17:00Z</dcterms:modified>
</cp:coreProperties>
</file>